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F653" w14:textId="3D34B08E" w:rsidR="00FE0CEF" w:rsidRPr="00F963D8" w:rsidRDefault="00F71465">
      <w:pPr>
        <w:rPr>
          <w:b/>
          <w:color w:val="000000"/>
        </w:rPr>
      </w:pPr>
      <w:r w:rsidRPr="00F963D8">
        <w:rPr>
          <w:b/>
          <w:color w:val="000000"/>
        </w:rPr>
        <w:t xml:space="preserve">Expediente Disciplinario N.º </w:t>
      </w:r>
      <w:r w:rsidR="00AB24C1">
        <w:rPr>
          <w:b/>
          <w:color w:val="000000"/>
        </w:rPr>
        <w:t>___</w:t>
      </w:r>
      <w:r w:rsidRPr="00F963D8">
        <w:rPr>
          <w:b/>
          <w:color w:val="000000"/>
        </w:rPr>
        <w:t xml:space="preserve"> de </w:t>
      </w:r>
      <w:r w:rsidR="00AB24C1">
        <w:rPr>
          <w:b/>
          <w:color w:val="000000"/>
        </w:rPr>
        <w:t xml:space="preserve">_____ </w:t>
      </w:r>
    </w:p>
    <w:p w14:paraId="3FBAF654" w14:textId="77777777" w:rsidR="00FE0CEF" w:rsidRPr="00F963D8" w:rsidRDefault="00FE0CEF">
      <w:pPr>
        <w:rPr>
          <w:color w:val="000000"/>
        </w:rPr>
      </w:pPr>
    </w:p>
    <w:p w14:paraId="3FBAF655" w14:textId="718C0AE9" w:rsidR="00FE0CEF" w:rsidRPr="00F963D8" w:rsidRDefault="00F71465">
      <w:pPr>
        <w:rPr>
          <w:color w:val="000000"/>
        </w:rPr>
      </w:pPr>
      <w:r w:rsidRPr="00F963D8">
        <w:rPr>
          <w:color w:val="000000"/>
        </w:rPr>
        <w:t xml:space="preserve">San Juan de Pasto, </w:t>
      </w:r>
      <w:r w:rsidR="00AB24C1">
        <w:rPr>
          <w:color w:val="000000"/>
        </w:rPr>
        <w:t>______________________________</w:t>
      </w:r>
      <w:r w:rsidRPr="00F963D8">
        <w:rPr>
          <w:color w:val="000000"/>
        </w:rPr>
        <w:t xml:space="preserve"> </w:t>
      </w:r>
    </w:p>
    <w:p w14:paraId="3FBAF656" w14:textId="77777777" w:rsidR="00FE0CEF" w:rsidRPr="00F963D8" w:rsidRDefault="00FE0CEF">
      <w:pPr>
        <w:jc w:val="center"/>
        <w:rPr>
          <w:b/>
          <w:color w:val="000000"/>
        </w:rPr>
      </w:pPr>
    </w:p>
    <w:p w14:paraId="3FBAF657" w14:textId="1C83C0BD" w:rsidR="00FE0CEF" w:rsidRPr="00F963D8" w:rsidRDefault="00F71465">
      <w:pPr>
        <w:jc w:val="center"/>
        <w:rPr>
          <w:b/>
          <w:color w:val="000000"/>
          <w:highlight w:val="yellow"/>
        </w:rPr>
      </w:pPr>
      <w:r w:rsidRPr="00F963D8">
        <w:rPr>
          <w:b/>
          <w:color w:val="000000"/>
        </w:rPr>
        <w:t xml:space="preserve">FALLO DE PRIMERA INSTANCIA </w:t>
      </w:r>
      <w:r w:rsidR="001A6887" w:rsidRPr="001A6887">
        <w:rPr>
          <w:b/>
          <w:color w:val="000000"/>
        </w:rPr>
        <w:t>No.</w:t>
      </w:r>
      <w:r w:rsidR="00AB24C1">
        <w:rPr>
          <w:b/>
          <w:color w:val="000000"/>
        </w:rPr>
        <w:t xml:space="preserve"> ___</w:t>
      </w:r>
    </w:p>
    <w:p w14:paraId="3FBAF658" w14:textId="77777777" w:rsidR="00FE0CEF" w:rsidRPr="00F963D8" w:rsidRDefault="00FE0CEF">
      <w:pPr>
        <w:jc w:val="center"/>
        <w:rPr>
          <w:b/>
          <w:color w:val="000000"/>
        </w:rPr>
      </w:pPr>
    </w:p>
    <w:p w14:paraId="3FBAF659" w14:textId="200B970B" w:rsidR="00FE0CEF" w:rsidRPr="00F963D8" w:rsidRDefault="00AB24C1">
      <w:pPr>
        <w:rPr>
          <w:color w:val="000000"/>
        </w:rPr>
      </w:pPr>
      <w:r>
        <w:rPr>
          <w:color w:val="000000"/>
        </w:rPr>
        <w:t>El/La Director (</w:t>
      </w:r>
      <w:r w:rsidR="00F71465" w:rsidRPr="00F963D8">
        <w:rPr>
          <w:color w:val="000000"/>
        </w:rPr>
        <w:t>a</w:t>
      </w:r>
      <w:r>
        <w:rPr>
          <w:color w:val="000000"/>
        </w:rPr>
        <w:t>)</w:t>
      </w:r>
      <w:r w:rsidR="00F71465" w:rsidRPr="00F963D8">
        <w:rPr>
          <w:color w:val="000000"/>
        </w:rPr>
        <w:t xml:space="preserve"> Administrativ</w:t>
      </w:r>
      <w:r w:rsidR="00692469">
        <w:rPr>
          <w:color w:val="000000"/>
        </w:rPr>
        <w:t>o (</w:t>
      </w:r>
      <w:r w:rsidR="00F71465" w:rsidRPr="00F963D8">
        <w:rPr>
          <w:color w:val="000000"/>
        </w:rPr>
        <w:t>a</w:t>
      </w:r>
      <w:r w:rsidR="00692469">
        <w:rPr>
          <w:color w:val="000000"/>
        </w:rPr>
        <w:t>)</w:t>
      </w:r>
      <w:r w:rsidR="00F71465" w:rsidRPr="00F963D8">
        <w:rPr>
          <w:color w:val="000000"/>
        </w:rPr>
        <w:t xml:space="preserve"> de Control Interno Disciplinario </w:t>
      </w:r>
      <w:r>
        <w:rPr>
          <w:color w:val="000000"/>
        </w:rPr>
        <w:t xml:space="preserve">– Juzgamiento </w:t>
      </w:r>
      <w:r w:rsidR="00F71465" w:rsidRPr="00F963D8">
        <w:rPr>
          <w:color w:val="000000"/>
        </w:rPr>
        <w:t>de la Alcaldía Municipal de Pasto, en uso de sus atribuciones legales en especial las conferidas en los artículos 2, 83, y 93 del Código General Disciplinario y de conformidad con el contenido de los artículos 225</w:t>
      </w:r>
      <w:r w:rsidR="00A61AF9">
        <w:rPr>
          <w:color w:val="000000"/>
        </w:rPr>
        <w:t>A</w:t>
      </w:r>
      <w:r w:rsidR="00B51806" w:rsidRPr="00F963D8">
        <w:rPr>
          <w:color w:val="000000"/>
        </w:rPr>
        <w:t>,</w:t>
      </w:r>
      <w:r w:rsidR="00F71465" w:rsidRPr="00F963D8">
        <w:rPr>
          <w:color w:val="000000"/>
        </w:rPr>
        <w:t xml:space="preserve"> </w:t>
      </w:r>
      <w:r w:rsidR="00F71465" w:rsidRPr="00F963D8">
        <w:t xml:space="preserve">225 </w:t>
      </w:r>
      <w:r w:rsidR="00B51806" w:rsidRPr="00F963D8">
        <w:t xml:space="preserve">H, 226, 227, 228, 229, 230, 231, </w:t>
      </w:r>
      <w:r w:rsidR="004F25C2" w:rsidRPr="00F963D8">
        <w:rPr>
          <w:color w:val="000000"/>
        </w:rPr>
        <w:t xml:space="preserve">232 </w:t>
      </w:r>
      <w:r w:rsidR="00F71465" w:rsidRPr="00F963D8">
        <w:rPr>
          <w:color w:val="000000"/>
        </w:rPr>
        <w:t xml:space="preserve">por medio del presente fallo procede a decidir la primera instancia de la investigación disciplinaria, radicada con el </w:t>
      </w:r>
      <w:r w:rsidRPr="00AB24C1">
        <w:rPr>
          <w:color w:val="000000"/>
        </w:rPr>
        <w:t>N.º ___ de _____ (Año)</w:t>
      </w:r>
      <w:r w:rsidR="00692469">
        <w:rPr>
          <w:color w:val="000000"/>
        </w:rPr>
        <w:t>.</w:t>
      </w:r>
    </w:p>
    <w:p w14:paraId="3FBAF65A" w14:textId="77777777" w:rsidR="00FE0CEF" w:rsidRPr="00F963D8" w:rsidRDefault="00FE0CEF">
      <w:pPr>
        <w:rPr>
          <w:color w:val="000000"/>
        </w:rPr>
      </w:pPr>
    </w:p>
    <w:p w14:paraId="3FBAF65B" w14:textId="0B37C2EA" w:rsidR="00FE0CEF" w:rsidRPr="00F963D8" w:rsidRDefault="00F71465" w:rsidP="001963F7">
      <w:pPr>
        <w:pStyle w:val="Prrafodelista"/>
        <w:numPr>
          <w:ilvl w:val="0"/>
          <w:numId w:val="4"/>
        </w:numPr>
        <w:jc w:val="center"/>
        <w:rPr>
          <w:rFonts w:ascii="Century Gothic" w:hAnsi="Century Gothic"/>
          <w:b/>
          <w:color w:val="000000"/>
        </w:rPr>
      </w:pPr>
      <w:r w:rsidRPr="00F963D8">
        <w:rPr>
          <w:rFonts w:ascii="Century Gothic" w:hAnsi="Century Gothic"/>
          <w:b/>
          <w:color w:val="000000"/>
        </w:rPr>
        <w:t>IDENTIDAD DEL INVESTIGADO</w:t>
      </w:r>
    </w:p>
    <w:p w14:paraId="3FBAF65D" w14:textId="20C7981B" w:rsidR="00FE0CEF" w:rsidRPr="00F963D8" w:rsidRDefault="00F71465">
      <w:r w:rsidRPr="00F963D8">
        <w:t xml:space="preserve">El presente fallo recae sobre </w:t>
      </w:r>
      <w:r w:rsidR="00AB24C1">
        <w:t>el/</w:t>
      </w:r>
      <w:proofErr w:type="gramStart"/>
      <w:r w:rsidRPr="00F963D8">
        <w:t>l</w:t>
      </w:r>
      <w:r w:rsidR="004F25C2" w:rsidRPr="00F963D8">
        <w:t>a</w:t>
      </w:r>
      <w:r w:rsidRPr="00F963D8">
        <w:t xml:space="preserve"> funcionari</w:t>
      </w:r>
      <w:r w:rsidR="00AB24C1">
        <w:t>o</w:t>
      </w:r>
      <w:proofErr w:type="gramEnd"/>
      <w:r w:rsidR="00AB24C1">
        <w:t xml:space="preserve"> (</w:t>
      </w:r>
      <w:r w:rsidR="004F25C2" w:rsidRPr="00F963D8">
        <w:t>a</w:t>
      </w:r>
      <w:r w:rsidR="00AB24C1">
        <w:t>)</w:t>
      </w:r>
      <w:r w:rsidRPr="00F963D8">
        <w:t xml:space="preserve"> públic</w:t>
      </w:r>
      <w:r w:rsidR="00AB24C1">
        <w:t>o (a)</w:t>
      </w:r>
      <w:r w:rsidRPr="00F963D8">
        <w:t xml:space="preserve">: </w:t>
      </w:r>
      <w:r w:rsidR="00AB24C1">
        <w:rPr>
          <w:b/>
        </w:rPr>
        <w:t>_____________________</w:t>
      </w:r>
      <w:r w:rsidRPr="00F963D8">
        <w:t>, identificad</w:t>
      </w:r>
      <w:r w:rsidR="00AB24C1">
        <w:t>o (</w:t>
      </w:r>
      <w:r w:rsidR="004F25C2" w:rsidRPr="00F963D8">
        <w:t>a</w:t>
      </w:r>
      <w:r w:rsidR="00AB24C1">
        <w:t>)</w:t>
      </w:r>
      <w:r w:rsidRPr="00F963D8">
        <w:t xml:space="preserve"> con cédula de ciudadanía N</w:t>
      </w:r>
      <w:r w:rsidR="00AB24C1">
        <w:t>o. __________</w:t>
      </w:r>
      <w:r w:rsidR="004F25C2" w:rsidRPr="00F963D8">
        <w:t xml:space="preserve"> </w:t>
      </w:r>
      <w:r w:rsidRPr="00F963D8">
        <w:t>expedida en</w:t>
      </w:r>
      <w:r w:rsidR="004F25C2" w:rsidRPr="00F963D8">
        <w:t xml:space="preserve"> </w:t>
      </w:r>
      <w:r w:rsidR="00AB24C1">
        <w:t>___________</w:t>
      </w:r>
      <w:r w:rsidRPr="00F963D8">
        <w:t xml:space="preserve">, en su condición de </w:t>
      </w:r>
      <w:r w:rsidR="00AB24C1">
        <w:rPr>
          <w:lang w:val="es-CO"/>
        </w:rPr>
        <w:t>________</w:t>
      </w:r>
      <w:r w:rsidR="004F25C2" w:rsidRPr="00F963D8">
        <w:rPr>
          <w:lang w:val="es-CO"/>
        </w:rPr>
        <w:t xml:space="preserve"> </w:t>
      </w:r>
      <w:r w:rsidR="00A61AF9">
        <w:rPr>
          <w:lang w:val="es-CO"/>
        </w:rPr>
        <w:t>adscrit</w:t>
      </w:r>
      <w:r w:rsidR="00AB24C1">
        <w:rPr>
          <w:lang w:val="es-CO"/>
        </w:rPr>
        <w:t>o (</w:t>
      </w:r>
      <w:r w:rsidR="00A61AF9">
        <w:rPr>
          <w:lang w:val="es-CO"/>
        </w:rPr>
        <w:t>a</w:t>
      </w:r>
      <w:r w:rsidR="00AB24C1">
        <w:rPr>
          <w:lang w:val="es-CO"/>
        </w:rPr>
        <w:t>)</w:t>
      </w:r>
      <w:r w:rsidR="00A61AF9">
        <w:rPr>
          <w:lang w:val="es-CO"/>
        </w:rPr>
        <w:t xml:space="preserve"> </w:t>
      </w:r>
      <w:r w:rsidR="00AB24C1">
        <w:rPr>
          <w:lang w:val="es-CO"/>
        </w:rPr>
        <w:t>a ______________</w:t>
      </w:r>
      <w:r w:rsidRPr="00F963D8">
        <w:t>, para la época de los hechos</w:t>
      </w:r>
      <w:r w:rsidR="001963F7" w:rsidRPr="00F963D8">
        <w:t>,</w:t>
      </w:r>
      <w:r w:rsidR="00A61AF9">
        <w:t xml:space="preserve"> anualidad </w:t>
      </w:r>
      <w:r w:rsidR="00AB24C1">
        <w:t>________</w:t>
      </w:r>
      <w:r w:rsidR="00446BC1" w:rsidRPr="00F963D8">
        <w:rPr>
          <w:lang w:val="es-CO"/>
        </w:rPr>
        <w:t xml:space="preserve">. </w:t>
      </w:r>
    </w:p>
    <w:p w14:paraId="3FBAF664" w14:textId="77777777" w:rsidR="00FE0CEF" w:rsidRPr="00F963D8" w:rsidRDefault="00FE0CEF">
      <w:pPr>
        <w:rPr>
          <w:b/>
          <w:color w:val="000000"/>
        </w:rPr>
      </w:pPr>
    </w:p>
    <w:p w14:paraId="3FBAF665" w14:textId="06F2E374" w:rsidR="00FE0CEF" w:rsidRPr="00F963D8" w:rsidRDefault="00F71465" w:rsidP="001963F7">
      <w:pPr>
        <w:pStyle w:val="Prrafodelista"/>
        <w:numPr>
          <w:ilvl w:val="0"/>
          <w:numId w:val="4"/>
        </w:numPr>
        <w:jc w:val="center"/>
        <w:rPr>
          <w:rFonts w:ascii="Century Gothic" w:hAnsi="Century Gothic"/>
          <w:b/>
          <w:color w:val="000000"/>
        </w:rPr>
      </w:pPr>
      <w:r w:rsidRPr="00F963D8">
        <w:rPr>
          <w:rFonts w:ascii="Century Gothic" w:hAnsi="Century Gothic"/>
          <w:b/>
          <w:color w:val="000000"/>
        </w:rPr>
        <w:t>ORIGEN DE LA ACTUACIÓN Y HECHOS RELEVANTES</w:t>
      </w:r>
    </w:p>
    <w:p w14:paraId="43481672" w14:textId="6E83A239" w:rsidR="00B60D6F" w:rsidRPr="00F963D8" w:rsidRDefault="00F71465" w:rsidP="00AB24C1">
      <w:pPr>
        <w:rPr>
          <w:i/>
        </w:rPr>
      </w:pPr>
      <w:r w:rsidRPr="00F963D8">
        <w:t xml:space="preserve">Los hechos que dieron origen a la presente actuación disciplinaria iniciaron con fundamento en </w:t>
      </w:r>
      <w:r w:rsidR="00AB24C1">
        <w:t>__________</w:t>
      </w:r>
      <w:r w:rsidR="000A76FA" w:rsidRPr="00F963D8">
        <w:t xml:space="preserve"> de fecha </w:t>
      </w:r>
      <w:r w:rsidR="00AB24C1">
        <w:t>___________</w:t>
      </w:r>
      <w:r w:rsidRPr="00F963D8">
        <w:t xml:space="preserve">, por medio del cual </w:t>
      </w:r>
      <w:r w:rsidR="002C2E6B">
        <w:t xml:space="preserve">se pone en conocimiento una posible falta disciplinaria que consiste en: </w:t>
      </w:r>
      <w:r w:rsidR="00AB24C1">
        <w:t>___________________________________.</w:t>
      </w:r>
    </w:p>
    <w:p w14:paraId="46C97ACA" w14:textId="77777777" w:rsidR="00B60D6F" w:rsidRPr="00F963D8" w:rsidRDefault="00B60D6F" w:rsidP="00B60D6F">
      <w:pPr>
        <w:ind w:left="720"/>
        <w:rPr>
          <w:i/>
        </w:rPr>
      </w:pPr>
    </w:p>
    <w:p w14:paraId="7825F6F5" w14:textId="059C040C" w:rsidR="00AB24C1" w:rsidRDefault="00C155CB" w:rsidP="00AB24C1">
      <w:r>
        <w:t>En lo anterior</w:t>
      </w:r>
      <w:r w:rsidR="00B60D6F" w:rsidRPr="00F963D8">
        <w:t xml:space="preserve"> se anexaron los siguientes documento</w:t>
      </w:r>
      <w:r w:rsidR="00AB24C1">
        <w:t>s:</w:t>
      </w:r>
    </w:p>
    <w:p w14:paraId="6DB39285" w14:textId="1D08E5A4" w:rsidR="00AB24C1" w:rsidRDefault="00AB24C1" w:rsidP="00AB24C1"/>
    <w:p w14:paraId="45146050" w14:textId="03C4561A" w:rsidR="00AB24C1" w:rsidRPr="00AB24C1" w:rsidRDefault="00AB24C1" w:rsidP="00AB24C1">
      <w:pPr>
        <w:pStyle w:val="Prrafodelista"/>
        <w:numPr>
          <w:ilvl w:val="0"/>
          <w:numId w:val="21"/>
        </w:numPr>
        <w:rPr>
          <w:rFonts w:ascii="Century Gothic" w:hAnsi="Century Gothic"/>
        </w:rPr>
      </w:pPr>
      <w:r w:rsidRPr="00AB24C1">
        <w:rPr>
          <w:rFonts w:ascii="Century Gothic" w:hAnsi="Century Gothic"/>
        </w:rPr>
        <w:t>________________</w:t>
      </w:r>
    </w:p>
    <w:p w14:paraId="1F1CB181" w14:textId="5A14F596" w:rsidR="00C155CB" w:rsidRDefault="00AB24C1" w:rsidP="00B26473">
      <w:pPr>
        <w:pStyle w:val="Prrafodelista"/>
        <w:numPr>
          <w:ilvl w:val="0"/>
          <w:numId w:val="21"/>
        </w:numPr>
        <w:rPr>
          <w:rFonts w:ascii="Century Gothic" w:hAnsi="Century Gothic"/>
        </w:rPr>
      </w:pPr>
      <w:r w:rsidRPr="00AB24C1">
        <w:rPr>
          <w:rFonts w:ascii="Century Gothic" w:hAnsi="Century Gothic"/>
        </w:rPr>
        <w:t>________________</w:t>
      </w:r>
    </w:p>
    <w:p w14:paraId="711E6750" w14:textId="77777777" w:rsidR="00B26473" w:rsidRPr="00B26473" w:rsidRDefault="00B26473" w:rsidP="00B26473">
      <w:pPr>
        <w:pStyle w:val="Prrafodelista"/>
        <w:rPr>
          <w:rFonts w:ascii="Century Gothic" w:hAnsi="Century Gothic"/>
        </w:rPr>
      </w:pPr>
    </w:p>
    <w:p w14:paraId="3FBAF685" w14:textId="6C9DE691" w:rsidR="00FE0CEF" w:rsidRPr="00F963D8" w:rsidRDefault="00F71465" w:rsidP="00E630DF">
      <w:pPr>
        <w:pStyle w:val="Prrafodelista"/>
        <w:jc w:val="center"/>
        <w:rPr>
          <w:rFonts w:ascii="Century Gothic" w:hAnsi="Century Gothic"/>
          <w:b/>
        </w:rPr>
      </w:pPr>
      <w:r w:rsidRPr="00F963D8">
        <w:rPr>
          <w:rFonts w:ascii="Century Gothic" w:hAnsi="Century Gothic"/>
          <w:b/>
        </w:rPr>
        <w:t>ACTUACIÓN PROCESAL</w:t>
      </w:r>
    </w:p>
    <w:p w14:paraId="708958CB" w14:textId="77777777" w:rsidR="000A76FA" w:rsidRPr="00F963D8" w:rsidRDefault="000A76FA">
      <w:pPr>
        <w:shd w:val="clear" w:color="auto" w:fill="FFFFFF"/>
      </w:pPr>
    </w:p>
    <w:p w14:paraId="3FBAF689" w14:textId="635ACCC7" w:rsidR="00FE0CEF" w:rsidRPr="00F963D8" w:rsidRDefault="00F71465">
      <w:pPr>
        <w:shd w:val="clear" w:color="auto" w:fill="FFFFFF"/>
      </w:pPr>
      <w:r w:rsidRPr="00F963D8">
        <w:t xml:space="preserve">Conocida la noticia disciplinaria </w:t>
      </w:r>
      <w:r w:rsidR="003F00AF">
        <w:t>la Dirección Administrativa de Control Interno Disciplinario Instrucción</w:t>
      </w:r>
      <w:r w:rsidR="003F00AF" w:rsidRPr="00F963D8">
        <w:t xml:space="preserve"> </w:t>
      </w:r>
      <w:r w:rsidRPr="00F963D8">
        <w:t xml:space="preserve">mediante providencia de </w:t>
      </w:r>
      <w:r w:rsidR="00AB24C1">
        <w:t>(fecha) _____________</w:t>
      </w:r>
      <w:r w:rsidR="007F41A8" w:rsidRPr="00F963D8">
        <w:t>, apertur</w:t>
      </w:r>
      <w:r w:rsidR="003F00AF">
        <w:t>ó</w:t>
      </w:r>
      <w:r w:rsidRPr="00F963D8">
        <w:t xml:space="preserve"> investigación disciplinaria contra </w:t>
      </w:r>
      <w:r w:rsidR="00AB24C1">
        <w:t>el/</w:t>
      </w:r>
      <w:r w:rsidR="003F00AF" w:rsidRPr="00F963D8">
        <w:t>la señora</w:t>
      </w:r>
      <w:r w:rsidR="00AB24C1">
        <w:t xml:space="preserve"> (</w:t>
      </w:r>
      <w:r w:rsidR="007F41A8" w:rsidRPr="00F963D8">
        <w:t>a</w:t>
      </w:r>
      <w:r w:rsidR="00AB24C1">
        <w:t>)</w:t>
      </w:r>
      <w:r w:rsidR="007F41A8" w:rsidRPr="00F963D8">
        <w:t xml:space="preserve"> </w:t>
      </w:r>
      <w:r w:rsidR="00AB24C1">
        <w:t xml:space="preserve">_______________ </w:t>
      </w:r>
      <w:r w:rsidR="007F41A8" w:rsidRPr="00F963D8">
        <w:t>identificad</w:t>
      </w:r>
      <w:r w:rsidR="00AB24C1">
        <w:t>o (</w:t>
      </w:r>
      <w:r w:rsidR="007F41A8" w:rsidRPr="00F963D8">
        <w:t>a</w:t>
      </w:r>
      <w:r w:rsidR="00AB24C1">
        <w:t>)</w:t>
      </w:r>
      <w:r w:rsidR="007F41A8" w:rsidRPr="00F963D8">
        <w:t xml:space="preserve"> con cé</w:t>
      </w:r>
      <w:r w:rsidR="0039748E" w:rsidRPr="00F963D8">
        <w:t xml:space="preserve">dula de ciudadanía No. </w:t>
      </w:r>
      <w:r w:rsidR="00AB24C1">
        <w:t>__________</w:t>
      </w:r>
      <w:r w:rsidR="0039748E" w:rsidRPr="00F963D8">
        <w:t xml:space="preserve"> de </w:t>
      </w:r>
      <w:r w:rsidR="00AB24C1">
        <w:t>__________</w:t>
      </w:r>
      <w:r w:rsidRPr="00F963D8">
        <w:t xml:space="preserve">, en su calidad de </w:t>
      </w:r>
      <w:r w:rsidR="00AB24C1">
        <w:t>____________</w:t>
      </w:r>
      <w:r w:rsidR="003D440C" w:rsidRPr="00F963D8">
        <w:t>, adscrit</w:t>
      </w:r>
      <w:r w:rsidR="00AB24C1">
        <w:t>o (</w:t>
      </w:r>
      <w:r w:rsidR="003D440C" w:rsidRPr="00F963D8">
        <w:t>a</w:t>
      </w:r>
      <w:r w:rsidR="00AB24C1">
        <w:t>)</w:t>
      </w:r>
      <w:r w:rsidR="003D440C" w:rsidRPr="00F963D8">
        <w:t xml:space="preserve"> a </w:t>
      </w:r>
      <w:r w:rsidR="00AB24C1">
        <w:t>__________________</w:t>
      </w:r>
      <w:r w:rsidRPr="00F963D8">
        <w:t xml:space="preserve">. En dicha providencia se </w:t>
      </w:r>
      <w:r w:rsidR="00AB24C1" w:rsidRPr="00F963D8">
        <w:t>dispuso a</w:t>
      </w:r>
      <w:r w:rsidRPr="00F963D8">
        <w:t xml:space="preserve"> notificar a</w:t>
      </w:r>
      <w:r w:rsidR="00AB24C1">
        <w:t>l/</w:t>
      </w:r>
      <w:r w:rsidRPr="00F963D8">
        <w:t>l</w:t>
      </w:r>
      <w:r w:rsidR="007F41A8" w:rsidRPr="00F963D8">
        <w:t>a</w:t>
      </w:r>
      <w:r w:rsidR="00A570C7" w:rsidRPr="00F963D8">
        <w:t xml:space="preserve"> investigad</w:t>
      </w:r>
      <w:r w:rsidR="00AB24C1">
        <w:t>o (a)</w:t>
      </w:r>
      <w:r w:rsidRPr="00F963D8">
        <w:t xml:space="preserve">, </w:t>
      </w:r>
      <w:r w:rsidR="00692469">
        <w:t xml:space="preserve">y </w:t>
      </w:r>
      <w:r w:rsidRPr="00F963D8">
        <w:t>se ordenó la práctica de prueba</w:t>
      </w:r>
      <w:r w:rsidR="00DA5756">
        <w:t>s</w:t>
      </w:r>
      <w:r w:rsidRPr="00F963D8">
        <w:t xml:space="preserve"> necesaria</w:t>
      </w:r>
      <w:r w:rsidR="00DA5756">
        <w:t>s</w:t>
      </w:r>
      <w:r w:rsidRPr="00F963D8">
        <w:t xml:space="preserve"> para el esclarecimiento de los hechos materia de investigación. (Fls. </w:t>
      </w:r>
      <w:r w:rsidR="00AB24C1">
        <w:t>___</w:t>
      </w:r>
      <w:r w:rsidRPr="00F963D8">
        <w:t xml:space="preserve"> tomo</w:t>
      </w:r>
      <w:r w:rsidR="00AB24C1">
        <w:t xml:space="preserve"> ___</w:t>
      </w:r>
      <w:r w:rsidRPr="00F963D8">
        <w:t>).</w:t>
      </w:r>
    </w:p>
    <w:p w14:paraId="02ADCCC7" w14:textId="2D6EEB33" w:rsidR="00692469" w:rsidRDefault="00692469">
      <w:pPr>
        <w:shd w:val="clear" w:color="auto" w:fill="FFFFFF"/>
      </w:pPr>
    </w:p>
    <w:p w14:paraId="5AE69EF0" w14:textId="5768959C" w:rsidR="00692469" w:rsidRDefault="00692469" w:rsidP="00692469">
      <w:pPr>
        <w:shd w:val="clear" w:color="auto" w:fill="FFFFFF"/>
      </w:pPr>
      <w:r>
        <w:t>El día __________, se profiere auto No. ____ “por medio del cual cierra etapa de investigación disciplinaria y corre traslado para alegatos precalificatorios”. Del auto en mención, el/la investigado (a) se notifica el día ______. (Obrante a folio ___)</w:t>
      </w:r>
    </w:p>
    <w:p w14:paraId="5C6C3467" w14:textId="77777777" w:rsidR="00692469" w:rsidRDefault="00692469" w:rsidP="00692469">
      <w:pPr>
        <w:shd w:val="clear" w:color="auto" w:fill="FFFFFF"/>
      </w:pPr>
    </w:p>
    <w:p w14:paraId="3E233DBE" w14:textId="2D951926" w:rsidR="00692469" w:rsidRDefault="00692469" w:rsidP="00692469">
      <w:pPr>
        <w:shd w:val="clear" w:color="auto" w:fill="FFFFFF"/>
      </w:pPr>
      <w:r>
        <w:t xml:space="preserve">El día __________, La Dirección Administrativa de Control Interno Disciplinario – </w:t>
      </w:r>
      <w:r w:rsidR="003F00AF">
        <w:t xml:space="preserve">Instrucción </w:t>
      </w:r>
      <w:r>
        <w:t>profiere pliego de cargos a través de auto No. _____ en contra de __________ identificado (a) con cédula de ciudadanía No. _____ expedida en ________. Del auto mencionado se notifica personalmente el día ________</w:t>
      </w:r>
      <w:r w:rsidR="00A3619E">
        <w:t>.</w:t>
      </w:r>
      <w:r>
        <w:t xml:space="preserve"> (Visible a folio </w:t>
      </w:r>
      <w:r w:rsidR="00A3619E">
        <w:t>______</w:t>
      </w:r>
      <w:r>
        <w:t>).</w:t>
      </w:r>
    </w:p>
    <w:p w14:paraId="33899635" w14:textId="40543C35" w:rsidR="00D62A14" w:rsidRPr="00F963D8" w:rsidRDefault="00D62A14">
      <w:pPr>
        <w:shd w:val="clear" w:color="auto" w:fill="FFFFFF"/>
        <w:rPr>
          <w:highlight w:val="yellow"/>
        </w:rPr>
      </w:pPr>
    </w:p>
    <w:p w14:paraId="1CD49512" w14:textId="4BF284B2" w:rsidR="00647519" w:rsidRDefault="00851E1B" w:rsidP="00F7128A">
      <w:pPr>
        <w:shd w:val="clear" w:color="auto" w:fill="FFFFFF"/>
      </w:pPr>
      <w:r w:rsidRPr="00F963D8">
        <w:lastRenderedPageBreak/>
        <w:t xml:space="preserve">La Dirección Administrativa de Control Interno Disciplinario – JUZGAMIENTO, el día </w:t>
      </w:r>
      <w:r w:rsidR="00DA5756">
        <w:t>___________</w:t>
      </w:r>
      <w:r w:rsidRPr="00F963D8">
        <w:t xml:space="preserve"> dispuso imprimir proceso </w:t>
      </w:r>
      <w:r w:rsidR="00DA5756">
        <w:t>(</w:t>
      </w:r>
      <w:r w:rsidRPr="00F963D8">
        <w:t>verbal</w:t>
      </w:r>
      <w:r w:rsidR="00DA5756">
        <w:t>/ordinario) _____________</w:t>
      </w:r>
      <w:r w:rsidRPr="00F963D8">
        <w:t xml:space="preserve"> profiriendo Auto No. </w:t>
      </w:r>
      <w:r w:rsidR="00DA5756">
        <w:t>____</w:t>
      </w:r>
      <w:r w:rsidRPr="00F963D8">
        <w:t xml:space="preserve">, el cual se le comunica debidamente </w:t>
      </w:r>
      <w:r w:rsidR="00DA5756">
        <w:t>a la parte disciplinada</w:t>
      </w:r>
      <w:r w:rsidRPr="00F963D8">
        <w:t xml:space="preserve">. (Visible a folio </w:t>
      </w:r>
      <w:r w:rsidR="00DA5756">
        <w:t>____</w:t>
      </w:r>
      <w:r w:rsidRPr="00F963D8">
        <w:t>)</w:t>
      </w:r>
    </w:p>
    <w:p w14:paraId="31D97BDA" w14:textId="77777777" w:rsidR="003F00AF" w:rsidRPr="00F963D8" w:rsidRDefault="003F00AF" w:rsidP="00F7128A">
      <w:pPr>
        <w:shd w:val="clear" w:color="auto" w:fill="FFFFFF"/>
      </w:pPr>
    </w:p>
    <w:p w14:paraId="0B5D0FB6" w14:textId="32FB6A2E" w:rsidR="00D34212" w:rsidRPr="00F963D8" w:rsidRDefault="00E630DF" w:rsidP="00D34212">
      <w:pPr>
        <w:jc w:val="center"/>
        <w:rPr>
          <w:rFonts w:eastAsia="Batang"/>
          <w:b/>
        </w:rPr>
      </w:pPr>
      <w:r w:rsidRPr="00F963D8">
        <w:rPr>
          <w:rFonts w:eastAsia="Batang"/>
          <w:b/>
        </w:rPr>
        <w:t>III</w:t>
      </w:r>
      <w:r w:rsidR="00D34212" w:rsidRPr="00F963D8">
        <w:rPr>
          <w:rFonts w:eastAsia="Batang"/>
          <w:b/>
        </w:rPr>
        <w:t xml:space="preserve"> - ANÁLISIS PROBATORIO</w:t>
      </w:r>
    </w:p>
    <w:p w14:paraId="7699F51B" w14:textId="77777777" w:rsidR="00D34212" w:rsidRPr="00F963D8" w:rsidRDefault="00D34212" w:rsidP="00F7128A">
      <w:pPr>
        <w:shd w:val="clear" w:color="auto" w:fill="FFFFFF"/>
        <w:rPr>
          <w:bCs/>
        </w:rPr>
      </w:pPr>
    </w:p>
    <w:p w14:paraId="60A37C7D" w14:textId="77777777" w:rsidR="00D34212" w:rsidRPr="00F963D8" w:rsidRDefault="00D34212" w:rsidP="00D34212">
      <w:r w:rsidRPr="00F963D8">
        <w:t>Una vez revisados los antecedentes procesales, este despacho promueve el análisis probatorio que reposa dentro del expediente, es de mencionar que las pruebas que se produzcan en este tipo de actuación administrativa deben tener eficacia, es decir, deben producir efectos jurídicos, en el sentido de llevar al fallador al criterio de la plena certeza para decidir, porque el fin de la prueba es lograr la convicción, para el efecto es necesario que los medios de prueba que se utilicen, además de estar previstos en la ley, se produzcan en la forma y términos que prevé ella misma para cada medio de prueba en particular.</w:t>
      </w:r>
    </w:p>
    <w:p w14:paraId="7AEBA345" w14:textId="77777777" w:rsidR="00D34212" w:rsidRPr="00F963D8" w:rsidRDefault="00D34212" w:rsidP="00D34212"/>
    <w:p w14:paraId="3CE3826E" w14:textId="5B48333E" w:rsidR="00D34212" w:rsidRPr="00F963D8" w:rsidRDefault="00D34212" w:rsidP="00D34212">
      <w:r w:rsidRPr="00F963D8">
        <w:t xml:space="preserve">Bajo la anterior premisa, y determinando las pruebas necesarias para corroborar o desvirtuar los cargos endilgados al investigado dentro del pliego de cargos No. </w:t>
      </w:r>
      <w:r w:rsidR="00DA5756">
        <w:t>___</w:t>
      </w:r>
      <w:r w:rsidRPr="00F963D8">
        <w:t xml:space="preserve"> de</w:t>
      </w:r>
      <w:r w:rsidR="00E92774">
        <w:t xml:space="preserve"> fecha</w:t>
      </w:r>
      <w:r w:rsidRPr="00F963D8">
        <w:t xml:space="preserve"> </w:t>
      </w:r>
      <w:r w:rsidR="00DA5756">
        <w:t>___</w:t>
      </w:r>
      <w:r w:rsidRPr="00F963D8">
        <w:t xml:space="preserve">, se analizará de forma particular e individual cada una de estas de la siguiente manera: </w:t>
      </w:r>
    </w:p>
    <w:p w14:paraId="4BE84EAF" w14:textId="77777777" w:rsidR="00D34212" w:rsidRPr="00F963D8" w:rsidRDefault="00D34212" w:rsidP="00D34212"/>
    <w:p w14:paraId="3FBAF6A9" w14:textId="686A2A5E" w:rsidR="00FE0CEF" w:rsidRPr="00F963D8" w:rsidRDefault="00F71465" w:rsidP="00D34212">
      <w:pPr>
        <w:rPr>
          <w:u w:val="single"/>
        </w:rPr>
      </w:pPr>
      <w:r w:rsidRPr="00F963D8">
        <w:rPr>
          <w:u w:val="single"/>
        </w:rPr>
        <w:t xml:space="preserve">Pruebas </w:t>
      </w:r>
      <w:r w:rsidR="00A570C7" w:rsidRPr="00F963D8">
        <w:rPr>
          <w:u w:val="single"/>
        </w:rPr>
        <w:t>obtenidas</w:t>
      </w:r>
      <w:r w:rsidRPr="00F963D8">
        <w:rPr>
          <w:u w:val="single"/>
        </w:rPr>
        <w:t xml:space="preserve"> en etapa de </w:t>
      </w:r>
      <w:r w:rsidR="005F2F2B" w:rsidRPr="00F963D8">
        <w:rPr>
          <w:u w:val="single"/>
        </w:rPr>
        <w:t>INSTRUCCIÓN:</w:t>
      </w:r>
      <w:r w:rsidRPr="00F963D8">
        <w:rPr>
          <w:u w:val="single"/>
        </w:rPr>
        <w:t xml:space="preserve"> </w:t>
      </w:r>
    </w:p>
    <w:p w14:paraId="3FBAF6AA" w14:textId="1E0DFB62" w:rsidR="00FE0CEF" w:rsidRPr="00F963D8" w:rsidRDefault="00FE0CEF">
      <w:pPr>
        <w:rPr>
          <w:highlight w:val="yellow"/>
        </w:rPr>
      </w:pPr>
    </w:p>
    <w:p w14:paraId="07156A9A" w14:textId="77777777" w:rsidR="00DA5756" w:rsidRDefault="002C5912" w:rsidP="00DA5756">
      <w:pPr>
        <w:rPr>
          <w:b/>
          <w:lang w:val="es-CO"/>
        </w:rPr>
      </w:pPr>
      <w:r w:rsidRPr="00F963D8">
        <w:rPr>
          <w:b/>
          <w:lang w:val="es-CO"/>
        </w:rPr>
        <w:t>DOCUMENTALES</w:t>
      </w:r>
      <w:r w:rsidR="00DA5756">
        <w:rPr>
          <w:b/>
          <w:lang w:val="es-CO"/>
        </w:rPr>
        <w:t>_:</w:t>
      </w:r>
    </w:p>
    <w:p w14:paraId="3BE683D6" w14:textId="77777777" w:rsidR="00DA5756" w:rsidRDefault="00DA5756" w:rsidP="00DA5756">
      <w:pPr>
        <w:rPr>
          <w:b/>
          <w:lang w:val="es-CO"/>
        </w:rPr>
      </w:pPr>
    </w:p>
    <w:p w14:paraId="114175BB" w14:textId="0A655ABA" w:rsidR="002C5912" w:rsidRDefault="00DA5756" w:rsidP="00DA5756">
      <w:pPr>
        <w:pStyle w:val="Prrafodelista"/>
        <w:numPr>
          <w:ilvl w:val="0"/>
          <w:numId w:val="22"/>
        </w:numPr>
        <w:rPr>
          <w:b/>
        </w:rPr>
      </w:pPr>
      <w:r>
        <w:rPr>
          <w:b/>
        </w:rPr>
        <w:t>__</w:t>
      </w:r>
    </w:p>
    <w:p w14:paraId="6D564425" w14:textId="7431A8C1" w:rsidR="00DA5756" w:rsidRPr="00DA5756" w:rsidRDefault="00DA5756" w:rsidP="00DA5756">
      <w:pPr>
        <w:pStyle w:val="Prrafodelista"/>
        <w:numPr>
          <w:ilvl w:val="0"/>
          <w:numId w:val="22"/>
        </w:numPr>
        <w:rPr>
          <w:b/>
        </w:rPr>
      </w:pPr>
      <w:r>
        <w:rPr>
          <w:b/>
        </w:rPr>
        <w:t>__</w:t>
      </w:r>
    </w:p>
    <w:p w14:paraId="2DA626AD" w14:textId="42EDFAB7" w:rsidR="002C5912" w:rsidRPr="00F963D8" w:rsidRDefault="002C5912" w:rsidP="002C5912">
      <w:pPr>
        <w:rPr>
          <w:b/>
          <w:lang w:val="es-CO"/>
        </w:rPr>
      </w:pPr>
      <w:r w:rsidRPr="00F963D8">
        <w:rPr>
          <w:b/>
          <w:lang w:val="es-CO"/>
        </w:rPr>
        <w:t>TESTIMONIALES:</w:t>
      </w:r>
    </w:p>
    <w:p w14:paraId="3EB810C1" w14:textId="77777777" w:rsidR="001C2205" w:rsidRPr="00F963D8" w:rsidRDefault="001C2205" w:rsidP="002C5912">
      <w:pPr>
        <w:rPr>
          <w:b/>
          <w:lang w:val="es-CO"/>
        </w:rPr>
      </w:pPr>
    </w:p>
    <w:p w14:paraId="51BED207" w14:textId="2C578E3A" w:rsidR="008E3248" w:rsidRDefault="00DA5756" w:rsidP="008E3248">
      <w:pPr>
        <w:pStyle w:val="Prrafodelista"/>
        <w:numPr>
          <w:ilvl w:val="0"/>
          <w:numId w:val="8"/>
        </w:numPr>
        <w:rPr>
          <w:rFonts w:ascii="Century Gothic" w:hAnsi="Century Gothic"/>
        </w:rPr>
      </w:pPr>
      <w:r>
        <w:rPr>
          <w:rFonts w:ascii="Century Gothic" w:hAnsi="Century Gothic"/>
        </w:rPr>
        <w:t>____</w:t>
      </w:r>
    </w:p>
    <w:p w14:paraId="35F815F9" w14:textId="4949605F" w:rsidR="00DA5756" w:rsidRDefault="00DA5756" w:rsidP="008E3248">
      <w:pPr>
        <w:pStyle w:val="Prrafodelista"/>
        <w:numPr>
          <w:ilvl w:val="0"/>
          <w:numId w:val="8"/>
        </w:numPr>
        <w:rPr>
          <w:rFonts w:ascii="Century Gothic" w:hAnsi="Century Gothic"/>
        </w:rPr>
      </w:pPr>
      <w:r>
        <w:rPr>
          <w:rFonts w:ascii="Century Gothic" w:hAnsi="Century Gothic"/>
        </w:rPr>
        <w:t>____</w:t>
      </w:r>
    </w:p>
    <w:p w14:paraId="1F02F873" w14:textId="44B53282" w:rsidR="00DA5756" w:rsidRPr="00F963D8" w:rsidRDefault="00DA5756" w:rsidP="008E3248">
      <w:pPr>
        <w:pStyle w:val="Prrafodelista"/>
        <w:numPr>
          <w:ilvl w:val="0"/>
          <w:numId w:val="8"/>
        </w:numPr>
        <w:rPr>
          <w:rFonts w:ascii="Century Gothic" w:hAnsi="Century Gothic"/>
        </w:rPr>
      </w:pPr>
      <w:r>
        <w:rPr>
          <w:rFonts w:ascii="Century Gothic" w:hAnsi="Century Gothic"/>
        </w:rPr>
        <w:t>____</w:t>
      </w:r>
    </w:p>
    <w:p w14:paraId="3FBAF792" w14:textId="581A4380" w:rsidR="00FE0CEF" w:rsidRPr="00F963D8" w:rsidRDefault="00F71465">
      <w:pPr>
        <w:rPr>
          <w:u w:val="single"/>
        </w:rPr>
      </w:pPr>
      <w:r w:rsidRPr="00F963D8">
        <w:rPr>
          <w:u w:val="single"/>
        </w:rPr>
        <w:t xml:space="preserve">Pruebas </w:t>
      </w:r>
      <w:r w:rsidR="005F2F2B" w:rsidRPr="00F963D8">
        <w:rPr>
          <w:u w:val="single"/>
        </w:rPr>
        <w:t xml:space="preserve">obtenidas </w:t>
      </w:r>
      <w:r w:rsidRPr="00F963D8">
        <w:rPr>
          <w:u w:val="single"/>
        </w:rPr>
        <w:t xml:space="preserve">en etapa de </w:t>
      </w:r>
      <w:r w:rsidR="005F2F2B" w:rsidRPr="00F963D8">
        <w:rPr>
          <w:u w:val="single"/>
        </w:rPr>
        <w:t>JUZGAMIENTO:</w:t>
      </w:r>
    </w:p>
    <w:p w14:paraId="3FBAF793" w14:textId="79A7A142" w:rsidR="00FE0CEF" w:rsidRPr="00F963D8" w:rsidRDefault="00FE0CEF"/>
    <w:p w14:paraId="4140AB5F" w14:textId="593C389C" w:rsidR="000A471D" w:rsidRDefault="00DA5756" w:rsidP="001327E3">
      <w:pPr>
        <w:pStyle w:val="Prrafodelista"/>
        <w:numPr>
          <w:ilvl w:val="0"/>
          <w:numId w:val="12"/>
        </w:numPr>
        <w:rPr>
          <w:rFonts w:ascii="Century Gothic" w:hAnsi="Century Gothic"/>
        </w:rPr>
      </w:pPr>
      <w:r>
        <w:rPr>
          <w:rFonts w:ascii="Century Gothic" w:hAnsi="Century Gothic"/>
        </w:rPr>
        <w:t>_____</w:t>
      </w:r>
    </w:p>
    <w:p w14:paraId="7654A278" w14:textId="1DABC78F" w:rsidR="00DA5756" w:rsidRPr="00F963D8" w:rsidRDefault="00DA5756" w:rsidP="001327E3">
      <w:pPr>
        <w:pStyle w:val="Prrafodelista"/>
        <w:numPr>
          <w:ilvl w:val="0"/>
          <w:numId w:val="12"/>
        </w:numPr>
        <w:rPr>
          <w:rFonts w:ascii="Century Gothic" w:hAnsi="Century Gothic"/>
        </w:rPr>
      </w:pPr>
      <w:r>
        <w:rPr>
          <w:rFonts w:ascii="Century Gothic" w:hAnsi="Century Gothic"/>
        </w:rPr>
        <w:t>_____</w:t>
      </w:r>
    </w:p>
    <w:p w14:paraId="2A7DA725" w14:textId="6F2B4953" w:rsidR="00E7231B" w:rsidRPr="003F00AF" w:rsidRDefault="00E7231B" w:rsidP="00B25A63">
      <w:pPr>
        <w:rPr>
          <w:rFonts w:eastAsia="Calibri" w:cs="Arial"/>
          <w:bCs/>
          <w:i/>
          <w:iCs/>
          <w:sz w:val="20"/>
          <w:szCs w:val="21"/>
          <w:lang w:eastAsia="en-US"/>
        </w:rPr>
      </w:pPr>
      <w:r w:rsidRPr="00F963D8">
        <w:t>De las pruebas practicadas por el Despacho, es necesario afirmar que serán rigurosamente analizadas con la imparcialidad que así lo merecen, aludiendo al artículo 148 de la Ley 1952 de 2019 modifi</w:t>
      </w:r>
      <w:r w:rsidR="003F00AF">
        <w:t>cada por la ley 2094 de 2021. D</w:t>
      </w:r>
      <w:r w:rsidRPr="00F963D8">
        <w:t>e la misma manera</w:t>
      </w:r>
      <w:r w:rsidR="003F00AF">
        <w:t>,</w:t>
      </w:r>
      <w:r w:rsidRPr="00F963D8">
        <w:t xml:space="preserve"> </w:t>
      </w:r>
      <w:r w:rsidR="003F00AF">
        <w:rPr>
          <w:rFonts w:cs="Arial"/>
        </w:rPr>
        <w:t>se tendrá en cuenta que,</w:t>
      </w:r>
      <w:r w:rsidR="00B25A63">
        <w:rPr>
          <w:rFonts w:cs="Arial"/>
        </w:rPr>
        <w:t xml:space="preserve"> en materia disciplinaria:</w:t>
      </w:r>
    </w:p>
    <w:p w14:paraId="318201E5" w14:textId="77777777" w:rsidR="00E7231B" w:rsidRPr="003F00AF" w:rsidRDefault="00E7231B" w:rsidP="003F00AF">
      <w:pPr>
        <w:ind w:left="709" w:right="709"/>
        <w:rPr>
          <w:rFonts w:eastAsia="Calibri" w:cs="Arial"/>
          <w:i/>
          <w:sz w:val="20"/>
          <w:szCs w:val="21"/>
          <w:lang w:eastAsia="en-US"/>
        </w:rPr>
      </w:pPr>
    </w:p>
    <w:p w14:paraId="13E11267" w14:textId="1DF4B9A0" w:rsidR="00E7231B" w:rsidRPr="003F00AF" w:rsidRDefault="00E7231B" w:rsidP="003F00AF">
      <w:pPr>
        <w:ind w:left="709" w:right="709"/>
        <w:rPr>
          <w:rFonts w:eastAsia="Calibri" w:cs="Arial"/>
          <w:i/>
          <w:sz w:val="20"/>
          <w:szCs w:val="21"/>
          <w:lang w:eastAsia="en-US"/>
        </w:rPr>
      </w:pPr>
      <w:r w:rsidRPr="003F00AF">
        <w:rPr>
          <w:rFonts w:eastAsia="Calibri" w:cs="Arial"/>
          <w:i/>
          <w:sz w:val="20"/>
          <w:szCs w:val="21"/>
          <w:lang w:eastAsia="en-US"/>
        </w:rPr>
        <w:t xml:space="preserve">Las pruebas deberán apreciarse conjuntamente, de acuerdo con las reglas de la sana crítica. En toda decisión motivada deberá exponerse razonadamente el mérito de las pruebas en que esta se fundamenta” </w:t>
      </w:r>
    </w:p>
    <w:p w14:paraId="5081F6E8" w14:textId="77777777" w:rsidR="003F00AF" w:rsidRPr="00B26473" w:rsidRDefault="003F00AF" w:rsidP="00B26473">
      <w:pPr>
        <w:rPr>
          <w:rFonts w:cs="Arial"/>
          <w:i/>
          <w:sz w:val="18"/>
          <w:szCs w:val="21"/>
        </w:rPr>
      </w:pPr>
    </w:p>
    <w:p w14:paraId="3C8BA613" w14:textId="77777777" w:rsidR="00E7231B" w:rsidRPr="00F963D8" w:rsidRDefault="00E7231B" w:rsidP="00E7231B">
      <w:pPr>
        <w:spacing w:line="276" w:lineRule="auto"/>
        <w:rPr>
          <w:rFonts w:cs="Arial"/>
        </w:rPr>
      </w:pPr>
      <w:r w:rsidRPr="00F963D8">
        <w:rPr>
          <w:rFonts w:cs="Arial"/>
        </w:rPr>
        <w:t xml:space="preserve">Sobre este aspecto la Corte Constitucional en sentencia C 202 de 2005 (M.P. Araujo Rentería), al resolver la constitucionalidad del </w:t>
      </w:r>
      <w:r w:rsidRPr="00F963D8">
        <w:rPr>
          <w:iCs/>
        </w:rPr>
        <w:t>Art. 216 (parcial) del Código de Procedimiento Civil, citó el siguiente criterio sobre la sana crítica:</w:t>
      </w:r>
    </w:p>
    <w:p w14:paraId="546F0AA2" w14:textId="77777777" w:rsidR="00E7231B" w:rsidRPr="00F963D8" w:rsidRDefault="00E7231B" w:rsidP="00E7231B">
      <w:pPr>
        <w:spacing w:line="276" w:lineRule="auto"/>
        <w:rPr>
          <w:rFonts w:cs="Arial"/>
        </w:rPr>
      </w:pPr>
    </w:p>
    <w:p w14:paraId="42F7B9A0" w14:textId="77777777" w:rsidR="00E7231B" w:rsidRPr="00B25A63" w:rsidRDefault="00E7231B" w:rsidP="00B25A63">
      <w:pPr>
        <w:ind w:left="709" w:right="709"/>
        <w:rPr>
          <w:i/>
          <w:iCs/>
          <w:sz w:val="20"/>
          <w:szCs w:val="20"/>
        </w:rPr>
      </w:pPr>
      <w:r w:rsidRPr="00B25A63">
        <w:rPr>
          <w:i/>
          <w:iCs/>
          <w:sz w:val="20"/>
          <w:szCs w:val="20"/>
        </w:rPr>
        <w:lastRenderedPageBreak/>
        <w:t>“Las reglas de la sana crítica son, ante todo, las reglas del correcto entendimiento humano. En ellas interfieren las reglas de la lógica, con las reglas de la experiencia del juez. Unas y otras contribuyen de igual manera a que el magistrado pueda analizar la prueba (ya sea de testigos, peritos, de inspección judicial, de confesión en los casos en que no es lisa y llana) con arreglo a la sana razón y a un conocimiento experimental de las cosas.</w:t>
      </w:r>
    </w:p>
    <w:p w14:paraId="3499019F" w14:textId="77777777" w:rsidR="00E7231B" w:rsidRPr="00B25A63" w:rsidRDefault="00E7231B" w:rsidP="00B25A63">
      <w:pPr>
        <w:ind w:left="709" w:right="709"/>
        <w:rPr>
          <w:i/>
          <w:iCs/>
          <w:sz w:val="20"/>
          <w:szCs w:val="20"/>
        </w:rPr>
      </w:pPr>
    </w:p>
    <w:p w14:paraId="6CE00A13" w14:textId="6F2D40A0" w:rsidR="00E7231B" w:rsidRPr="00B25A63" w:rsidRDefault="00E7231B" w:rsidP="00B25A63">
      <w:pPr>
        <w:ind w:left="709" w:right="709"/>
        <w:rPr>
          <w:i/>
          <w:iCs/>
          <w:sz w:val="20"/>
          <w:szCs w:val="20"/>
        </w:rPr>
      </w:pPr>
      <w:r w:rsidRPr="00B25A63">
        <w:rPr>
          <w:i/>
          <w:iCs/>
          <w:sz w:val="20"/>
          <w:szCs w:val="20"/>
        </w:rPr>
        <w:t xml:space="preserve">El juez que debe decidir con arreglo a la sana </w:t>
      </w:r>
      <w:r w:rsidR="00C176E6" w:rsidRPr="00B25A63">
        <w:rPr>
          <w:i/>
          <w:iCs/>
          <w:sz w:val="20"/>
          <w:szCs w:val="20"/>
        </w:rPr>
        <w:t>crítica</w:t>
      </w:r>
      <w:r w:rsidRPr="00B25A63">
        <w:rPr>
          <w:i/>
          <w:iCs/>
          <w:sz w:val="20"/>
          <w:szCs w:val="20"/>
        </w:rPr>
        <w:t xml:space="preserve"> no es libre de razonar a voluntad, discrecionalmente, arbitrariamente. Esta manera de actuar no sería sana crítica, sino libre convicción. La sana crítica es la unión de la lógica y de la experiencia, sin excesivas abstracciones de orden intelectual, pero también sin olvidar esos preceptos que los filósofos llaman de higiene mental, tendientes a asegurar el más certero y eficaz razonamiento</w:t>
      </w:r>
      <w:r w:rsidRPr="00B25A63">
        <w:rPr>
          <w:rStyle w:val="Refdenotaalpie"/>
          <w:i/>
          <w:iCs/>
          <w:sz w:val="20"/>
          <w:szCs w:val="20"/>
        </w:rPr>
        <w:footnoteReference w:id="1"/>
      </w:r>
      <w:r w:rsidRPr="00B25A63">
        <w:rPr>
          <w:i/>
          <w:iCs/>
          <w:sz w:val="20"/>
          <w:szCs w:val="20"/>
        </w:rPr>
        <w:t>”</w:t>
      </w:r>
    </w:p>
    <w:p w14:paraId="0E5C59D9" w14:textId="77777777" w:rsidR="007B7909" w:rsidRPr="00F963D8" w:rsidRDefault="007B7909" w:rsidP="00E7231B">
      <w:pPr>
        <w:spacing w:line="276" w:lineRule="auto"/>
        <w:rPr>
          <w:rFonts w:cs="Arial"/>
        </w:rPr>
      </w:pPr>
    </w:p>
    <w:p w14:paraId="2089ACA1" w14:textId="24B6A81E" w:rsidR="00E7231B" w:rsidRPr="00F963D8" w:rsidRDefault="00E7231B" w:rsidP="00E7231B">
      <w:pPr>
        <w:spacing w:line="276" w:lineRule="auto"/>
        <w:rPr>
          <w:rFonts w:cs="Arial"/>
          <w:sz w:val="20"/>
          <w:szCs w:val="20"/>
        </w:rPr>
      </w:pPr>
      <w:r w:rsidRPr="00F963D8">
        <w:rPr>
          <w:rFonts w:cs="Arial"/>
        </w:rPr>
        <w:t>Así las cosas, es claro que en materia disciplinaria el análisis probatorio deberá hacerse de acuerdo con la sana crítica y sus reglas, siguiendo el criterio reiterado de la Corte Constitucional en esa materia</w:t>
      </w:r>
      <w:r w:rsidRPr="00F963D8">
        <w:rPr>
          <w:rFonts w:cs="Arial"/>
          <w:sz w:val="20"/>
          <w:szCs w:val="20"/>
        </w:rPr>
        <w:t>.</w:t>
      </w:r>
    </w:p>
    <w:p w14:paraId="737AC951" w14:textId="77777777" w:rsidR="006D65AA" w:rsidRPr="00F963D8" w:rsidRDefault="006D65AA" w:rsidP="006D65AA">
      <w:pPr>
        <w:rPr>
          <w:bCs/>
        </w:rPr>
      </w:pPr>
    </w:p>
    <w:p w14:paraId="6A450462" w14:textId="41D9309C" w:rsidR="00D131D0" w:rsidRDefault="006D65AA" w:rsidP="006D65AA">
      <w:pPr>
        <w:rPr>
          <w:bCs/>
        </w:rPr>
      </w:pPr>
      <w:r w:rsidRPr="00F963D8">
        <w:rPr>
          <w:bCs/>
        </w:rPr>
        <w:t xml:space="preserve">Bajo la anterior premisa, y determinando las pruebas necesarias para corroborar o desvirtuar los cargos endilgados al investigado dentro del pliego de cargos No. </w:t>
      </w:r>
      <w:r w:rsidR="00D131D0">
        <w:rPr>
          <w:bCs/>
        </w:rPr>
        <w:t>___</w:t>
      </w:r>
      <w:r w:rsidRPr="00F963D8">
        <w:rPr>
          <w:bCs/>
        </w:rPr>
        <w:t xml:space="preserve"> de </w:t>
      </w:r>
      <w:r w:rsidR="00E92774">
        <w:rPr>
          <w:bCs/>
        </w:rPr>
        <w:t>fecha __</w:t>
      </w:r>
      <w:r w:rsidR="00D131D0">
        <w:rPr>
          <w:bCs/>
        </w:rPr>
        <w:t>___</w:t>
      </w:r>
      <w:r w:rsidRPr="00F963D8">
        <w:rPr>
          <w:bCs/>
        </w:rPr>
        <w:t xml:space="preserve">, se analizará de forma particular e individual cada una de estas de la siguiente manera: </w:t>
      </w:r>
    </w:p>
    <w:p w14:paraId="7AC4890E" w14:textId="77777777" w:rsidR="00D131D0" w:rsidRPr="00D131D0" w:rsidRDefault="00D131D0" w:rsidP="006D65AA">
      <w:pPr>
        <w:rPr>
          <w:bCs/>
        </w:rPr>
      </w:pPr>
    </w:p>
    <w:p w14:paraId="1548C165" w14:textId="4A8AAF36" w:rsidR="00D131D0" w:rsidRDefault="006D65AA" w:rsidP="006D65AA">
      <w:pPr>
        <w:rPr>
          <w:bCs/>
          <w:u w:val="single"/>
        </w:rPr>
      </w:pPr>
      <w:r w:rsidRPr="00F963D8">
        <w:rPr>
          <w:bCs/>
          <w:u w:val="single"/>
        </w:rPr>
        <w:t>Pruebas</w:t>
      </w:r>
      <w:r w:rsidR="00D131D0">
        <w:rPr>
          <w:bCs/>
          <w:u w:val="single"/>
        </w:rPr>
        <w:t>:</w:t>
      </w:r>
    </w:p>
    <w:p w14:paraId="4570965D" w14:textId="0B454F45" w:rsidR="00A3619E" w:rsidRDefault="00A3619E" w:rsidP="006D65AA">
      <w:pPr>
        <w:rPr>
          <w:bCs/>
          <w:u w:val="single"/>
        </w:rPr>
      </w:pPr>
    </w:p>
    <w:p w14:paraId="7CFEC99A" w14:textId="4A44423E" w:rsidR="00A3619E" w:rsidRDefault="00A3619E" w:rsidP="006D65AA">
      <w:pPr>
        <w:rPr>
          <w:bCs/>
          <w:u w:val="single"/>
        </w:rPr>
      </w:pPr>
      <w:r>
        <w:rPr>
          <w:bCs/>
          <w:u w:val="single"/>
        </w:rPr>
        <w:t>__________________________________________________________________________________________________________________</w:t>
      </w:r>
    </w:p>
    <w:p w14:paraId="7ABF0AAB" w14:textId="77777777" w:rsidR="00A3619E" w:rsidRPr="00F963D8" w:rsidRDefault="00A3619E" w:rsidP="006D65AA">
      <w:pPr>
        <w:rPr>
          <w:bCs/>
          <w:u w:val="single"/>
        </w:rPr>
      </w:pPr>
    </w:p>
    <w:p w14:paraId="03F6EDF5" w14:textId="33139012" w:rsidR="006D65AA" w:rsidRPr="00F963D8" w:rsidRDefault="006D65AA" w:rsidP="006D65AA">
      <w:pPr>
        <w:rPr>
          <w:bCs/>
          <w:u w:val="single"/>
        </w:rPr>
      </w:pPr>
    </w:p>
    <w:p w14:paraId="3FBAF86B" w14:textId="27152AFA" w:rsidR="00FE0CEF" w:rsidRPr="00F963D8" w:rsidRDefault="00F71465" w:rsidP="00E630DF">
      <w:pPr>
        <w:pStyle w:val="Prrafodelista"/>
        <w:numPr>
          <w:ilvl w:val="0"/>
          <w:numId w:val="15"/>
        </w:numPr>
        <w:jc w:val="center"/>
        <w:rPr>
          <w:rFonts w:ascii="Century Gothic" w:hAnsi="Century Gothic"/>
          <w:b/>
        </w:rPr>
      </w:pPr>
      <w:r w:rsidRPr="00F963D8">
        <w:rPr>
          <w:rFonts w:ascii="Century Gothic" w:hAnsi="Century Gothic"/>
          <w:b/>
        </w:rPr>
        <w:t>ACERCA DE LOS CARGOS, DESCARGOS Y ALEGACIONES</w:t>
      </w:r>
    </w:p>
    <w:p w14:paraId="0FCA27B1" w14:textId="77777777" w:rsidR="00EB0471" w:rsidRPr="00F963D8" w:rsidRDefault="00EB0471" w:rsidP="00EB0471">
      <w:r w:rsidRPr="00F963D8">
        <w:t>Las relaciones especiales de sujeción implican que el principio general de responsabilidad para todos los servidores públicos emana del artículo 6 de la Constitución Política, cuando afirma que además de la responsabilidad existente para cualquier ciudadano, los servidores públicos son responsables por las mismas causas y por extralimitación de nuestras funciones.</w:t>
      </w:r>
    </w:p>
    <w:p w14:paraId="596175DC" w14:textId="77777777" w:rsidR="00EB0471" w:rsidRPr="00F963D8" w:rsidRDefault="00EB0471" w:rsidP="00EB0471"/>
    <w:p w14:paraId="0AF35A7B" w14:textId="77777777" w:rsidR="00EB0471" w:rsidRPr="00F963D8" w:rsidRDefault="00EB0471" w:rsidP="00EB0471">
      <w:r w:rsidRPr="00F963D8">
        <w:t xml:space="preserve">La regla general de tipicidad en materia disciplinaria está descrita en el artículo 26 del Código General Disciplinario que afirma: </w:t>
      </w:r>
      <w:r w:rsidRPr="00F963D8">
        <w:rPr>
          <w:i/>
        </w:rPr>
        <w:t>“Constituye falta disciplinaria, y por lo tanto da lugar a la acción e imposición de la sanción correspondiente, la incursión en cualquiera de las conductas o comportamientos previstos en este código que conlleve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el artículo 31 del presente ordenamiento”</w:t>
      </w:r>
    </w:p>
    <w:p w14:paraId="34E2E731" w14:textId="77777777" w:rsidR="00EB0471" w:rsidRPr="00F963D8" w:rsidRDefault="00EB0471" w:rsidP="00EB0471"/>
    <w:p w14:paraId="7FCC19B7" w14:textId="77777777" w:rsidR="00EB0471" w:rsidRPr="00F963D8" w:rsidRDefault="00EB0471" w:rsidP="00EB0471">
      <w:r w:rsidRPr="00F963D8">
        <w:t xml:space="preserve">Así lo ha definido la Corte Constitucional: </w:t>
      </w:r>
    </w:p>
    <w:p w14:paraId="5403764B" w14:textId="77777777" w:rsidR="00EB0471" w:rsidRPr="00F963D8" w:rsidRDefault="00EB0471" w:rsidP="00EB0471"/>
    <w:p w14:paraId="23DDFBFB" w14:textId="77777777" w:rsidR="00EB0471" w:rsidRPr="00B25A63" w:rsidRDefault="00EB0471" w:rsidP="00B25A63">
      <w:pPr>
        <w:ind w:left="709" w:right="709"/>
        <w:rPr>
          <w:sz w:val="20"/>
        </w:rPr>
      </w:pPr>
      <w:r w:rsidRPr="00B25A63">
        <w:rPr>
          <w:i/>
          <w:sz w:val="20"/>
        </w:rPr>
        <w:t xml:space="preserve">El principio de tipicidad otorga seguridad jurídica a los ciudadanos y hace parte de las garantías del debido proceso, pues permite conocer previamente </w:t>
      </w:r>
      <w:r w:rsidRPr="00B25A63">
        <w:rPr>
          <w:i/>
          <w:sz w:val="20"/>
        </w:rPr>
        <w:lastRenderedPageBreak/>
        <w:t xml:space="preserve">las conductas prohibidas y las penas aplicables, tanto en materia penal como disciplinaria. Protege, además, la libertad individual, controla la arbitrariedad judicial y administrativa y asegura la igualdad de todas las personas ante el poder punitivo y sancionatorio del Estado. En consecuencia, el Legislador está obligado no solo a prever las conductas que califica como infracciones disciplinarias, sino, además, a hacerlo de forma completa y unívoca, de manera que permita a sus destinatarios tener certeza sobre los comportamientos ilícitos, es decir, sobre el alcance de la protección jurídica de sus propios actos </w:t>
      </w:r>
      <w:r w:rsidRPr="00B25A63">
        <w:rPr>
          <w:sz w:val="20"/>
        </w:rPr>
        <w:t>(Sentencia C-392/19)</w:t>
      </w:r>
    </w:p>
    <w:p w14:paraId="6FFB1E66" w14:textId="77777777" w:rsidR="00EB0471" w:rsidRPr="00F963D8" w:rsidRDefault="00EB0471" w:rsidP="00EB0471">
      <w:pPr>
        <w:rPr>
          <w:bCs/>
        </w:rPr>
      </w:pPr>
    </w:p>
    <w:p w14:paraId="394945E3" w14:textId="29D9636A" w:rsidR="00EB0471" w:rsidRPr="00F963D8" w:rsidRDefault="00EB0471" w:rsidP="00EB0471">
      <w:pPr>
        <w:rPr>
          <w:bCs/>
          <w:u w:val="single"/>
        </w:rPr>
      </w:pPr>
      <w:r w:rsidRPr="00F963D8">
        <w:rPr>
          <w:bCs/>
          <w:u w:val="single"/>
        </w:rPr>
        <w:t>Sobre el cargo</w:t>
      </w:r>
    </w:p>
    <w:p w14:paraId="4B0AE410" w14:textId="105AB64A" w:rsidR="00EB0471" w:rsidRPr="00F963D8" w:rsidRDefault="00EB0471" w:rsidP="00EB0471">
      <w:pPr>
        <w:rPr>
          <w:bCs/>
        </w:rPr>
      </w:pPr>
    </w:p>
    <w:p w14:paraId="5D9E2DDC" w14:textId="3DA34AD9" w:rsidR="00320621" w:rsidRPr="00F963D8" w:rsidRDefault="00320621" w:rsidP="00320621">
      <w:r w:rsidRPr="00F963D8">
        <w:t>Mediante providencia</w:t>
      </w:r>
      <w:r w:rsidR="00F11D19" w:rsidRPr="00F963D8">
        <w:t xml:space="preserve"> (Auto No. </w:t>
      </w:r>
      <w:r w:rsidR="00D131D0">
        <w:t>__</w:t>
      </w:r>
      <w:r w:rsidR="00F11D19" w:rsidRPr="00F963D8">
        <w:t xml:space="preserve"> de </w:t>
      </w:r>
      <w:r w:rsidR="00D131D0">
        <w:t>__</w:t>
      </w:r>
      <w:r w:rsidR="00A3619E">
        <w:t>_</w:t>
      </w:r>
      <w:r w:rsidR="00A3619E" w:rsidRPr="00F963D8">
        <w:t>)</w:t>
      </w:r>
      <w:r w:rsidR="00D131D0">
        <w:t xml:space="preserve"> </w:t>
      </w:r>
      <w:r w:rsidRPr="00F963D8">
        <w:t>notificada el</w:t>
      </w:r>
      <w:r w:rsidR="00A3619E">
        <w:t xml:space="preserve"> día</w:t>
      </w:r>
      <w:r w:rsidRPr="00F963D8">
        <w:t xml:space="preserve"> </w:t>
      </w:r>
      <w:r w:rsidR="00D131D0">
        <w:t>_______</w:t>
      </w:r>
      <w:r w:rsidRPr="00F963D8">
        <w:t xml:space="preserve">, se formuló pliego de cargos en contra de </w:t>
      </w:r>
      <w:r w:rsidR="00D131D0">
        <w:t>___________________</w:t>
      </w:r>
      <w:r w:rsidRPr="00F963D8">
        <w:t>, en los siguientes términos:</w:t>
      </w:r>
    </w:p>
    <w:p w14:paraId="091A2F37" w14:textId="4C920D39" w:rsidR="00A3619E" w:rsidRDefault="00A3619E" w:rsidP="00EB0471">
      <w:pPr>
        <w:rPr>
          <w:bCs/>
        </w:rPr>
      </w:pPr>
    </w:p>
    <w:p w14:paraId="1A121F0C" w14:textId="4A4B9B57" w:rsidR="00A3619E" w:rsidRPr="00F963D8" w:rsidRDefault="00A3619E" w:rsidP="00EB0471">
      <w:pPr>
        <w:rPr>
          <w:bCs/>
        </w:rPr>
      </w:pPr>
      <w:r>
        <w:rPr>
          <w:bCs/>
        </w:rPr>
        <w:t>____________________________________________________________________________________________________________________________________</w:t>
      </w:r>
    </w:p>
    <w:p w14:paraId="5157F0FF" w14:textId="35C53CA8" w:rsidR="00320621" w:rsidRPr="00F963D8" w:rsidRDefault="00320621">
      <w:pPr>
        <w:rPr>
          <w:highlight w:val="yellow"/>
        </w:rPr>
      </w:pPr>
    </w:p>
    <w:p w14:paraId="745727D1" w14:textId="77777777" w:rsidR="00320621" w:rsidRPr="00F963D8" w:rsidRDefault="00320621" w:rsidP="00320621">
      <w:pPr>
        <w:rPr>
          <w:u w:val="single"/>
        </w:rPr>
      </w:pPr>
      <w:r w:rsidRPr="00F963D8">
        <w:rPr>
          <w:u w:val="single"/>
        </w:rPr>
        <w:t>Sobre los descargos</w:t>
      </w:r>
    </w:p>
    <w:p w14:paraId="4E9F78B5" w14:textId="77777777" w:rsidR="00320621" w:rsidRPr="00F963D8" w:rsidRDefault="00320621" w:rsidP="00320621">
      <w:pPr>
        <w:rPr>
          <w:u w:val="single"/>
        </w:rPr>
      </w:pPr>
    </w:p>
    <w:p w14:paraId="56E6944A" w14:textId="165D3549" w:rsidR="00320621" w:rsidRDefault="00320621" w:rsidP="00320621">
      <w:r w:rsidRPr="00F963D8">
        <w:t xml:space="preserve">Mediante </w:t>
      </w:r>
      <w:r w:rsidR="00D131D0">
        <w:t>_______________</w:t>
      </w:r>
      <w:r w:rsidRPr="00F963D8">
        <w:t>, presentó descargo</w:t>
      </w:r>
      <w:r w:rsidR="00D131D0">
        <w:t>s</w:t>
      </w:r>
      <w:r w:rsidRPr="00F963D8">
        <w:t xml:space="preserve"> a favor de su represent</w:t>
      </w:r>
      <w:r w:rsidR="00BA3E4A">
        <w:t>ad</w:t>
      </w:r>
      <w:r w:rsidR="00D131D0">
        <w:t>o(a)</w:t>
      </w:r>
      <w:r w:rsidRPr="00F963D8">
        <w:t>, en los siguientes términos:</w:t>
      </w:r>
    </w:p>
    <w:p w14:paraId="20053F42" w14:textId="0458926F" w:rsidR="00D131D0" w:rsidRDefault="00D131D0" w:rsidP="00320621"/>
    <w:p w14:paraId="089280C1" w14:textId="3722BBC8" w:rsidR="00D131D0" w:rsidRPr="00F963D8" w:rsidRDefault="00A3619E" w:rsidP="00320621">
      <w:r>
        <w:t>____________________________________________________________________________________________________________________________</w:t>
      </w:r>
    </w:p>
    <w:p w14:paraId="51C8A040" w14:textId="77777777" w:rsidR="00872CFB" w:rsidRPr="00F963D8" w:rsidRDefault="00872CFB" w:rsidP="00872CFB">
      <w:pPr>
        <w:shd w:val="clear" w:color="auto" w:fill="FFFFFF"/>
        <w:rPr>
          <w:i/>
          <w:iCs/>
        </w:rPr>
      </w:pPr>
    </w:p>
    <w:p w14:paraId="20814331" w14:textId="22C3EF86" w:rsidR="00872CFB" w:rsidRPr="00F963D8" w:rsidRDefault="00872CFB" w:rsidP="00872CFB">
      <w:pPr>
        <w:shd w:val="clear" w:color="auto" w:fill="FFFFFF"/>
      </w:pPr>
      <w:r w:rsidRPr="00F963D8">
        <w:rPr>
          <w:u w:val="single"/>
        </w:rPr>
        <w:t>Sobre los alegatos finales de conclusión:</w:t>
      </w:r>
    </w:p>
    <w:p w14:paraId="697D53CC" w14:textId="004D3EC0" w:rsidR="00872CFB" w:rsidRPr="00F963D8" w:rsidRDefault="00872CFB">
      <w:pPr>
        <w:rPr>
          <w:u w:val="single"/>
        </w:rPr>
      </w:pPr>
    </w:p>
    <w:p w14:paraId="22D14E38" w14:textId="10D1DF87" w:rsidR="00647519" w:rsidRPr="00F963D8" w:rsidRDefault="00647519" w:rsidP="00647519">
      <w:pPr>
        <w:shd w:val="clear" w:color="auto" w:fill="FFFFFF"/>
        <w:rPr>
          <w:rFonts w:eastAsia="Times New Roman" w:cs="Arial"/>
          <w:color w:val="222222"/>
          <w:lang w:val="es-CO"/>
        </w:rPr>
      </w:pPr>
      <w:r w:rsidRPr="00F963D8">
        <w:rPr>
          <w:rFonts w:eastAsia="Times New Roman" w:cs="Arial"/>
          <w:color w:val="222222"/>
          <w:lang w:val="es-CO"/>
        </w:rPr>
        <w:t xml:space="preserve">Estos alegatos de conclusión se presentan dentro del término de ley establecido en el artículo 230 de la Ley 1952 de 2019 "Por la cual se expide el Código General Disciplinario", dado que el Auto de fecha </w:t>
      </w:r>
      <w:r w:rsidR="00D131D0">
        <w:rPr>
          <w:rFonts w:eastAsia="Times New Roman" w:cs="Arial"/>
          <w:color w:val="222222"/>
          <w:lang w:val="es-CO"/>
        </w:rPr>
        <w:t>________</w:t>
      </w:r>
      <w:r w:rsidRPr="00F963D8">
        <w:rPr>
          <w:rFonts w:eastAsia="Times New Roman" w:cs="Arial"/>
          <w:color w:val="222222"/>
          <w:lang w:val="es-CO"/>
        </w:rPr>
        <w:t xml:space="preserve"> de alegatos previos al fallo, esa Judicatura dispuso correr traslado a las partes para preparar los alegatos de conclusión</w:t>
      </w:r>
      <w:r w:rsidR="00D131D0">
        <w:rPr>
          <w:rFonts w:eastAsia="Times New Roman" w:cs="Arial"/>
          <w:color w:val="222222"/>
          <w:lang w:val="es-CO"/>
        </w:rPr>
        <w:t xml:space="preserve"> ___________</w:t>
      </w:r>
      <w:r w:rsidRPr="00F963D8">
        <w:rPr>
          <w:rFonts w:eastAsia="Times New Roman" w:cs="Arial"/>
          <w:color w:val="222222"/>
          <w:lang w:val="es-CO"/>
        </w:rPr>
        <w:t>.</w:t>
      </w:r>
    </w:p>
    <w:p w14:paraId="52B290E3" w14:textId="77777777" w:rsidR="00647519" w:rsidRPr="00F963D8" w:rsidRDefault="00647519" w:rsidP="00647519">
      <w:pPr>
        <w:shd w:val="clear" w:color="auto" w:fill="FFFFFF"/>
        <w:rPr>
          <w:rFonts w:eastAsia="Times New Roman" w:cs="Arial"/>
          <w:color w:val="222222"/>
          <w:lang w:val="es-CO"/>
        </w:rPr>
      </w:pPr>
    </w:p>
    <w:p w14:paraId="0F8B4924" w14:textId="6604C1A0" w:rsidR="00E630DF" w:rsidRPr="00F963D8" w:rsidRDefault="00E630DF" w:rsidP="00E630DF">
      <w:pPr>
        <w:pStyle w:val="Prrafodelista"/>
        <w:numPr>
          <w:ilvl w:val="0"/>
          <w:numId w:val="18"/>
        </w:numPr>
        <w:jc w:val="center"/>
        <w:rPr>
          <w:rFonts w:ascii="Century Gothic" w:hAnsi="Century Gothic"/>
          <w:b/>
        </w:rPr>
      </w:pPr>
      <w:r w:rsidRPr="00F963D8">
        <w:rPr>
          <w:rFonts w:ascii="Century Gothic" w:hAnsi="Century Gothic"/>
          <w:b/>
        </w:rPr>
        <w:t xml:space="preserve">ILICITUD SUSTANCIAL </w:t>
      </w:r>
    </w:p>
    <w:p w14:paraId="6D819935" w14:textId="77777777" w:rsidR="00E630DF" w:rsidRPr="00F963D8" w:rsidRDefault="00E630DF" w:rsidP="00E630DF">
      <w:pPr>
        <w:rPr>
          <w:lang w:val="es-CO"/>
        </w:rPr>
      </w:pPr>
      <w:r w:rsidRPr="00F963D8">
        <w:rPr>
          <w:lang w:val="es-CO"/>
        </w:rPr>
        <w:t>Sobre la Ilicitud sustancial, la Corte Constitucional en sentencia C 452 de 2016, aseveró:</w:t>
      </w:r>
    </w:p>
    <w:p w14:paraId="1FDF69C3" w14:textId="77777777" w:rsidR="00E630DF" w:rsidRPr="00F963D8" w:rsidRDefault="00E630DF" w:rsidP="00E630DF">
      <w:pPr>
        <w:rPr>
          <w:lang w:val="es-CO"/>
        </w:rPr>
      </w:pPr>
    </w:p>
    <w:p w14:paraId="58E919B5" w14:textId="77777777" w:rsidR="00E630DF" w:rsidRPr="00B25A63" w:rsidRDefault="00E630DF" w:rsidP="00E630DF">
      <w:pPr>
        <w:ind w:left="709" w:right="709"/>
        <w:rPr>
          <w:i/>
          <w:sz w:val="20"/>
          <w:lang w:val="es-CO"/>
        </w:rPr>
      </w:pPr>
      <w:r w:rsidRPr="00B25A63">
        <w:rPr>
          <w:i/>
          <w:sz w:val="20"/>
          <w:lang w:val="es-CO"/>
        </w:rPr>
        <w:t>Este concepto opera no solo como una limitación constitucional del derecho disciplinario, sino también como una exigencia prevista por el legislador como presupuesto para la justificación de la falta disciplinaria. En ese sentido, lo que se exige es que la conducta de la cual se predique ese juicio de desvalor deba estar necesariamente vinculada con la afectación del deber funcional.</w:t>
      </w:r>
    </w:p>
    <w:p w14:paraId="018C139E" w14:textId="77777777" w:rsidR="00E630DF" w:rsidRPr="00F963D8" w:rsidRDefault="00E630DF" w:rsidP="00E630DF">
      <w:pPr>
        <w:rPr>
          <w:lang w:val="es-CO"/>
        </w:rPr>
      </w:pPr>
    </w:p>
    <w:p w14:paraId="75D94639" w14:textId="102BFFFB" w:rsidR="00E630DF" w:rsidRDefault="00E630DF" w:rsidP="00E630DF">
      <w:pPr>
        <w:rPr>
          <w:lang w:val="es-CO"/>
        </w:rPr>
      </w:pPr>
      <w:r w:rsidRPr="00F963D8">
        <w:rPr>
          <w:lang w:val="es-CO"/>
        </w:rPr>
        <w:t>En cuanto a la categoría dogmática de la ilicitud sustancial disciplinaria, según el artículo 9 de la ley 1952 de 2019</w:t>
      </w:r>
      <w:r w:rsidR="002B023D">
        <w:rPr>
          <w:lang w:val="es-CO"/>
        </w:rPr>
        <w:t>:</w:t>
      </w:r>
    </w:p>
    <w:p w14:paraId="0307E880" w14:textId="616F1F56" w:rsidR="002B023D" w:rsidRDefault="002B023D" w:rsidP="00E630DF">
      <w:pPr>
        <w:rPr>
          <w:lang w:val="es-CO"/>
        </w:rPr>
      </w:pPr>
    </w:p>
    <w:p w14:paraId="6F49E308" w14:textId="293EA9E8" w:rsidR="00E630DF" w:rsidRDefault="002B023D" w:rsidP="00B25A63">
      <w:pPr>
        <w:ind w:left="709" w:right="709"/>
        <w:rPr>
          <w:sz w:val="20"/>
          <w:szCs w:val="20"/>
          <w:lang w:val="es-CO"/>
        </w:rPr>
      </w:pPr>
      <w:r w:rsidRPr="002B023D">
        <w:rPr>
          <w:sz w:val="20"/>
          <w:szCs w:val="20"/>
          <w:lang w:val="es-CO"/>
        </w:rPr>
        <w:t>Artículo 9. Ilicitud Sustancia</w:t>
      </w:r>
      <w:r>
        <w:rPr>
          <w:sz w:val="20"/>
          <w:szCs w:val="20"/>
          <w:lang w:val="es-CO"/>
        </w:rPr>
        <w:t xml:space="preserve">l. </w:t>
      </w:r>
      <w:r w:rsidRPr="002B023D">
        <w:rPr>
          <w:sz w:val="20"/>
          <w:szCs w:val="20"/>
          <w:lang w:val="es-CO"/>
        </w:rPr>
        <w:t>La conducta del disciplinable será ilícita cuando afecte sustancialmente el deber funcional sin justificación alguna</w:t>
      </w:r>
      <w:r>
        <w:rPr>
          <w:sz w:val="20"/>
          <w:szCs w:val="20"/>
          <w:lang w:val="es-CO"/>
        </w:rPr>
        <w:t>.</w:t>
      </w:r>
    </w:p>
    <w:p w14:paraId="69CA740A" w14:textId="16D2A0C4" w:rsidR="002B023D" w:rsidRPr="009E3E60" w:rsidRDefault="002B023D" w:rsidP="002B023D">
      <w:pPr>
        <w:rPr>
          <w:lang w:val="es-CO"/>
        </w:rPr>
      </w:pPr>
    </w:p>
    <w:p w14:paraId="209E7D45" w14:textId="77777777" w:rsidR="002B023D" w:rsidRPr="009E3E60" w:rsidRDefault="002B023D" w:rsidP="002B023D">
      <w:pPr>
        <w:rPr>
          <w:lang w:val="es-CO"/>
        </w:rPr>
      </w:pPr>
      <w:r w:rsidRPr="009E3E60">
        <w:rPr>
          <w:lang w:val="es-CO"/>
        </w:rPr>
        <w:t xml:space="preserve">Respecto a lo anterior este Despacho ha encontrado que: </w:t>
      </w:r>
    </w:p>
    <w:p w14:paraId="56A75EA8" w14:textId="3324F79E" w:rsidR="002B023D" w:rsidRDefault="002B023D" w:rsidP="002B023D">
      <w:pPr>
        <w:rPr>
          <w:sz w:val="20"/>
          <w:szCs w:val="20"/>
          <w:lang w:val="es-CO"/>
        </w:rPr>
      </w:pPr>
      <w:r>
        <w:rPr>
          <w:sz w:val="20"/>
          <w:szCs w:val="20"/>
          <w:lang w:val="es-CO"/>
        </w:rPr>
        <w:t>_______________________________________________________________________________________________</w:t>
      </w:r>
      <w:r w:rsidR="00861ACD">
        <w:rPr>
          <w:sz w:val="20"/>
          <w:szCs w:val="20"/>
          <w:lang w:val="es-CO"/>
        </w:rPr>
        <w:t>________________________________________________________________________________</w:t>
      </w:r>
      <w:r>
        <w:rPr>
          <w:sz w:val="20"/>
          <w:szCs w:val="20"/>
          <w:lang w:val="es-CO"/>
        </w:rPr>
        <w:t>_____</w:t>
      </w:r>
    </w:p>
    <w:p w14:paraId="15EB5242" w14:textId="77777777" w:rsidR="00B26473" w:rsidRDefault="00B26473" w:rsidP="002B023D">
      <w:pPr>
        <w:rPr>
          <w:sz w:val="20"/>
          <w:szCs w:val="20"/>
          <w:lang w:val="es-CO"/>
        </w:rPr>
      </w:pPr>
    </w:p>
    <w:p w14:paraId="5B579A29" w14:textId="77777777" w:rsidR="002B023D" w:rsidRPr="002B023D" w:rsidRDefault="002B023D" w:rsidP="002B023D">
      <w:pPr>
        <w:rPr>
          <w:sz w:val="20"/>
          <w:szCs w:val="20"/>
          <w:lang w:val="es-CO"/>
        </w:rPr>
      </w:pPr>
    </w:p>
    <w:p w14:paraId="4C5877E2" w14:textId="722A8619" w:rsidR="00E630DF" w:rsidRPr="00F963D8" w:rsidRDefault="00E630DF" w:rsidP="00E630DF">
      <w:pPr>
        <w:pStyle w:val="Prrafodelista"/>
        <w:numPr>
          <w:ilvl w:val="0"/>
          <w:numId w:val="17"/>
        </w:numPr>
        <w:spacing w:line="320" w:lineRule="atLeast"/>
        <w:jc w:val="center"/>
        <w:rPr>
          <w:rFonts w:ascii="Century Gothic" w:hAnsi="Century Gothic"/>
        </w:rPr>
      </w:pPr>
      <w:r w:rsidRPr="00F963D8">
        <w:rPr>
          <w:rFonts w:ascii="Century Gothic" w:hAnsi="Century Gothic"/>
          <w:b/>
        </w:rPr>
        <w:t>ANÁLISIS DE LA CULPABILIDAD</w:t>
      </w:r>
      <w:r w:rsidRPr="00F963D8">
        <w:rPr>
          <w:rFonts w:ascii="Century Gothic" w:hAnsi="Century Gothic"/>
        </w:rPr>
        <w:t>.</w:t>
      </w:r>
    </w:p>
    <w:p w14:paraId="3EAE8AE8" w14:textId="4913BF98" w:rsidR="002B023D" w:rsidRDefault="00E630DF" w:rsidP="00C25891">
      <w:pPr>
        <w:spacing w:line="320" w:lineRule="atLeast"/>
      </w:pPr>
      <w:r w:rsidRPr="00F963D8">
        <w:t xml:space="preserve">Según el artículo 10 del CGD: "En materia disciplinaria solo se podrá imponer sanción por conductas realizadas con culpabilidad. Las conductas solo son sancionables a título de dolo o culpa. </w:t>
      </w:r>
      <w:r w:rsidR="002B023D" w:rsidRPr="002B023D">
        <w:t>Queda proscrita toda forma de responsabilidad objetiva</w:t>
      </w:r>
      <w:r w:rsidR="002B023D">
        <w:t>”.</w:t>
      </w:r>
    </w:p>
    <w:p w14:paraId="08727C7C" w14:textId="2B1E65D5" w:rsidR="002B023D" w:rsidRDefault="002B023D" w:rsidP="00C25891">
      <w:pPr>
        <w:spacing w:line="320" w:lineRule="atLeast"/>
      </w:pPr>
    </w:p>
    <w:p w14:paraId="0688901F" w14:textId="69192573" w:rsidR="00D66C9E" w:rsidRDefault="002B023D" w:rsidP="00D66C9E">
      <w:pPr>
        <w:spacing w:line="320" w:lineRule="atLeast"/>
      </w:pPr>
      <w:r w:rsidRPr="002B023D">
        <w:t xml:space="preserve">Cumplido el primer requisito señalado en el Artículo 160 de la Ley 1952 de 2019. en orden a considerar probado en grado de certeza el elemento objetivo del ilícito disciplinario. </w:t>
      </w:r>
      <w:r w:rsidR="00803244" w:rsidRPr="002B023D">
        <w:t>C</w:t>
      </w:r>
      <w:r w:rsidRPr="002B023D">
        <w:t>orresponde a continuación verificar el elemento subjetivo del mismo a fin de establecer la certeza en relación con la responsabilidad de</w:t>
      </w:r>
      <w:r w:rsidR="00B25A63">
        <w:t>l(la)</w:t>
      </w:r>
      <w:r w:rsidRPr="002B023D">
        <w:t xml:space="preserve"> investigad</w:t>
      </w:r>
      <w:r w:rsidR="00B25A63">
        <w:t>o(</w:t>
      </w:r>
      <w:r w:rsidRPr="002B023D">
        <w:t>a</w:t>
      </w:r>
      <w:r w:rsidR="00B25A63">
        <w:t>)</w:t>
      </w:r>
      <w:r w:rsidRPr="002B023D">
        <w:t xml:space="preserve"> y dentro de ella su componente de culpabilidad</w:t>
      </w:r>
      <w:r w:rsidR="00803244">
        <w:t xml:space="preserve"> así:</w:t>
      </w:r>
    </w:p>
    <w:p w14:paraId="4346380B" w14:textId="77E0CF37" w:rsidR="00803244" w:rsidRDefault="00803244" w:rsidP="00D66C9E">
      <w:pPr>
        <w:spacing w:line="320" w:lineRule="atLeast"/>
      </w:pPr>
    </w:p>
    <w:p w14:paraId="6AE0DB3B" w14:textId="7FFF67DD" w:rsidR="00803244" w:rsidRDefault="00803244" w:rsidP="00D66C9E">
      <w:pPr>
        <w:spacing w:line="320" w:lineRule="atLeast"/>
      </w:pPr>
      <w:r>
        <w:t>____________________________________________________________________________________________________________________________________</w:t>
      </w:r>
      <w:r w:rsidR="00861ACD">
        <w:t>____________________</w:t>
      </w:r>
      <w:r>
        <w:t>____________</w:t>
      </w:r>
    </w:p>
    <w:p w14:paraId="157A424E" w14:textId="62E1D3C0" w:rsidR="002B023D" w:rsidRDefault="002B023D" w:rsidP="00D66C9E">
      <w:pPr>
        <w:spacing w:line="320" w:lineRule="atLeast"/>
      </w:pPr>
    </w:p>
    <w:p w14:paraId="0C855581" w14:textId="6F4E9C49" w:rsidR="00861ACD" w:rsidRDefault="00861ACD" w:rsidP="00D66C9E">
      <w:pPr>
        <w:spacing w:line="320" w:lineRule="atLeast"/>
      </w:pPr>
    </w:p>
    <w:p w14:paraId="35CE94A1" w14:textId="571DF88D" w:rsidR="00861ACD" w:rsidRDefault="00861ACD" w:rsidP="00D66C9E">
      <w:pPr>
        <w:spacing w:line="320" w:lineRule="atLeast"/>
      </w:pPr>
    </w:p>
    <w:p w14:paraId="33D51084" w14:textId="77777777" w:rsidR="00861ACD" w:rsidRPr="008F07DC" w:rsidRDefault="00861ACD" w:rsidP="00D66C9E">
      <w:pPr>
        <w:spacing w:line="320" w:lineRule="atLeast"/>
      </w:pPr>
    </w:p>
    <w:p w14:paraId="3FBAF95A" w14:textId="4F2FEA54" w:rsidR="00FE0CEF" w:rsidRPr="00F963D8" w:rsidRDefault="00F71465" w:rsidP="00E630DF">
      <w:pPr>
        <w:pStyle w:val="Prrafodelista"/>
        <w:numPr>
          <w:ilvl w:val="0"/>
          <w:numId w:val="17"/>
        </w:numPr>
        <w:jc w:val="center"/>
        <w:rPr>
          <w:rFonts w:ascii="Century Gothic" w:hAnsi="Century Gothic"/>
          <w:b/>
        </w:rPr>
      </w:pPr>
      <w:r w:rsidRPr="00F963D8">
        <w:rPr>
          <w:rFonts w:ascii="Century Gothic" w:hAnsi="Century Gothic"/>
          <w:b/>
        </w:rPr>
        <w:t>CALIFICACIÓN DE LA FALTA</w:t>
      </w:r>
    </w:p>
    <w:p w14:paraId="6B449BD9" w14:textId="77777777" w:rsidR="00872CFB" w:rsidRPr="00F963D8" w:rsidRDefault="00872CFB" w:rsidP="00872CFB">
      <w:r w:rsidRPr="00F963D8">
        <w:t>Para determinar la levedad o gravedad de la falta disciplinaria, deben tenerse en cuenta los siguientes criterios:</w:t>
      </w:r>
    </w:p>
    <w:p w14:paraId="421BC5F3" w14:textId="77777777" w:rsidR="00872CFB" w:rsidRPr="00F963D8" w:rsidRDefault="00872CFB" w:rsidP="00872CFB"/>
    <w:p w14:paraId="3E85C754" w14:textId="77777777" w:rsidR="00872CFB" w:rsidRPr="00F963D8" w:rsidRDefault="00872CFB" w:rsidP="00872CFB">
      <w:r w:rsidRPr="00F963D8">
        <w:t>El Código General Disciplinario en su artículo 46 clasifica las faltas disciplinarias en gravísimas, graves y leves:</w:t>
      </w:r>
    </w:p>
    <w:p w14:paraId="2D3CC95E" w14:textId="77777777" w:rsidR="00872CFB" w:rsidRPr="00F963D8" w:rsidRDefault="00872CFB" w:rsidP="00872CFB"/>
    <w:p w14:paraId="1005EB8D" w14:textId="77777777" w:rsidR="00872CFB" w:rsidRPr="00F963D8" w:rsidRDefault="00872CFB" w:rsidP="00872CFB">
      <w:pPr>
        <w:ind w:left="709"/>
        <w:rPr>
          <w:i/>
        </w:rPr>
      </w:pPr>
      <w:r w:rsidRPr="00F963D8">
        <w:rPr>
          <w:i/>
        </w:rPr>
        <w:t>“Artículo 42. Clasificación de las faltas. Las faltas disciplinarias son:</w:t>
      </w:r>
    </w:p>
    <w:p w14:paraId="4E2A2FE0" w14:textId="77777777" w:rsidR="00872CFB" w:rsidRPr="00F963D8" w:rsidRDefault="00872CFB" w:rsidP="00872CFB">
      <w:pPr>
        <w:ind w:left="709"/>
        <w:rPr>
          <w:i/>
        </w:rPr>
      </w:pPr>
      <w:r w:rsidRPr="00F963D8">
        <w:rPr>
          <w:i/>
        </w:rPr>
        <w:t>1. Gravísimas</w:t>
      </w:r>
    </w:p>
    <w:p w14:paraId="437B924B" w14:textId="77777777" w:rsidR="00872CFB" w:rsidRPr="00F963D8" w:rsidRDefault="00872CFB" w:rsidP="00872CFB">
      <w:pPr>
        <w:ind w:left="709"/>
        <w:rPr>
          <w:i/>
        </w:rPr>
      </w:pPr>
      <w:r w:rsidRPr="00F963D8">
        <w:rPr>
          <w:i/>
        </w:rPr>
        <w:t>2. Graves.</w:t>
      </w:r>
    </w:p>
    <w:p w14:paraId="76A832FD" w14:textId="77777777" w:rsidR="00872CFB" w:rsidRPr="00F963D8" w:rsidRDefault="00872CFB" w:rsidP="00872CFB">
      <w:pPr>
        <w:ind w:left="709"/>
        <w:rPr>
          <w:i/>
        </w:rPr>
      </w:pPr>
      <w:r w:rsidRPr="00F963D8">
        <w:rPr>
          <w:i/>
        </w:rPr>
        <w:t>3. Leves”.</w:t>
      </w:r>
    </w:p>
    <w:p w14:paraId="2DB91BC2" w14:textId="77777777" w:rsidR="00872CFB" w:rsidRPr="00F963D8" w:rsidRDefault="00872CFB" w:rsidP="00872CFB">
      <w:pPr>
        <w:rPr>
          <w:i/>
        </w:rPr>
      </w:pPr>
    </w:p>
    <w:p w14:paraId="316AA118" w14:textId="77777777" w:rsidR="00872CFB" w:rsidRPr="00F963D8" w:rsidRDefault="00872CFB" w:rsidP="00872CFB">
      <w:r w:rsidRPr="00F963D8">
        <w:t>Por su parte el artículo 47 del Código General Disciplinario establece que:</w:t>
      </w:r>
    </w:p>
    <w:p w14:paraId="62B2D15C" w14:textId="77777777" w:rsidR="00872CFB" w:rsidRPr="00F963D8" w:rsidRDefault="00872CFB" w:rsidP="00872CFB"/>
    <w:p w14:paraId="0116A6BE" w14:textId="77777777" w:rsidR="00872CFB" w:rsidRPr="00F963D8" w:rsidRDefault="00872CFB" w:rsidP="00872CFB">
      <w:pPr>
        <w:ind w:left="709"/>
        <w:rPr>
          <w:i/>
        </w:rPr>
      </w:pPr>
      <w:r w:rsidRPr="00F963D8">
        <w:rPr>
          <w:i/>
        </w:rPr>
        <w:t>Las faltas gravísimas están taxativamente señaladas en la ley. Se determinará si la falta es grave o leve de conformidad con los siguientes criterios:</w:t>
      </w:r>
    </w:p>
    <w:p w14:paraId="5D078536" w14:textId="77777777" w:rsidR="00872CFB" w:rsidRPr="00F963D8" w:rsidRDefault="00872CFB" w:rsidP="00872CFB">
      <w:pPr>
        <w:ind w:left="709"/>
        <w:rPr>
          <w:i/>
        </w:rPr>
      </w:pPr>
    </w:p>
    <w:p w14:paraId="048E5FAF" w14:textId="77777777" w:rsidR="00872CFB" w:rsidRPr="00F963D8" w:rsidRDefault="00872CFB" w:rsidP="00872CFB">
      <w:pPr>
        <w:ind w:left="709"/>
        <w:rPr>
          <w:i/>
        </w:rPr>
      </w:pPr>
      <w:r w:rsidRPr="00F963D8">
        <w:rPr>
          <w:i/>
        </w:rPr>
        <w:t>1. La forma de culpabilidad.</w:t>
      </w:r>
    </w:p>
    <w:p w14:paraId="64F96D33" w14:textId="77777777" w:rsidR="00872CFB" w:rsidRPr="00F963D8" w:rsidRDefault="00872CFB" w:rsidP="00872CFB">
      <w:pPr>
        <w:ind w:left="709"/>
        <w:rPr>
          <w:i/>
        </w:rPr>
      </w:pPr>
      <w:r w:rsidRPr="00F963D8">
        <w:rPr>
          <w:i/>
        </w:rPr>
        <w:t>2. La naturaleza esencial del servicio.</w:t>
      </w:r>
    </w:p>
    <w:p w14:paraId="4FDF394F" w14:textId="77777777" w:rsidR="00872CFB" w:rsidRPr="00F963D8" w:rsidRDefault="00872CFB" w:rsidP="00872CFB">
      <w:pPr>
        <w:ind w:left="709"/>
        <w:rPr>
          <w:i/>
        </w:rPr>
      </w:pPr>
      <w:r w:rsidRPr="00F963D8">
        <w:rPr>
          <w:i/>
        </w:rPr>
        <w:t>3. El grado de perturbación del servicio.</w:t>
      </w:r>
    </w:p>
    <w:p w14:paraId="41A6683C" w14:textId="77777777" w:rsidR="00872CFB" w:rsidRPr="00F963D8" w:rsidRDefault="00872CFB" w:rsidP="00872CFB">
      <w:pPr>
        <w:ind w:left="709"/>
        <w:rPr>
          <w:i/>
        </w:rPr>
      </w:pPr>
      <w:r w:rsidRPr="00F963D8">
        <w:rPr>
          <w:i/>
        </w:rPr>
        <w:t>4. La jerarquía y mande que el servidor público tenga en la respectiva institución.</w:t>
      </w:r>
    </w:p>
    <w:p w14:paraId="27F9AC27" w14:textId="77777777" w:rsidR="00872CFB" w:rsidRPr="00F963D8" w:rsidRDefault="00872CFB" w:rsidP="00872CFB">
      <w:pPr>
        <w:ind w:left="709"/>
        <w:rPr>
          <w:i/>
        </w:rPr>
      </w:pPr>
      <w:r w:rsidRPr="00F963D8">
        <w:rPr>
          <w:i/>
        </w:rPr>
        <w:t>5. La trascendencia social de la falta o el perjuicio causado.</w:t>
      </w:r>
    </w:p>
    <w:p w14:paraId="304E0C4A" w14:textId="77777777" w:rsidR="00872CFB" w:rsidRPr="00F963D8" w:rsidRDefault="00872CFB" w:rsidP="00872CFB">
      <w:pPr>
        <w:ind w:left="709"/>
        <w:rPr>
          <w:i/>
        </w:rPr>
      </w:pPr>
      <w:r w:rsidRPr="00F963D8">
        <w:rPr>
          <w:i/>
        </w:rPr>
        <w:t>6. Las modalidades y circunstancias en que se cometió la falta, que se apreciaran teniendo en cuenta el cuidado empleado en su preparación, el nivel de aprovechamiento de la confianza depositada en el investigado o de la que se derive de la naturaleza del cargo o función, el grado de participación en la comisión de la falta, si fue inducido por un superior a cometerla, o si la cometió en estado de ofuscación originado en circunstancias o condiciones de difícil prevención y gravedad extrema, debidamente comprobadas.</w:t>
      </w:r>
    </w:p>
    <w:p w14:paraId="3D3A4E98" w14:textId="77777777" w:rsidR="00872CFB" w:rsidRPr="00F963D8" w:rsidRDefault="00872CFB" w:rsidP="00872CFB">
      <w:pPr>
        <w:ind w:left="709"/>
        <w:rPr>
          <w:i/>
        </w:rPr>
      </w:pPr>
      <w:r w:rsidRPr="00F963D8">
        <w:rPr>
          <w:i/>
        </w:rPr>
        <w:lastRenderedPageBreak/>
        <w:t>7. Los motivos determinantes del comportamiento.</w:t>
      </w:r>
    </w:p>
    <w:p w14:paraId="00E603A6" w14:textId="77777777" w:rsidR="00872CFB" w:rsidRPr="00F963D8" w:rsidRDefault="00872CFB" w:rsidP="00872CFB">
      <w:pPr>
        <w:ind w:left="709"/>
        <w:rPr>
          <w:i/>
        </w:rPr>
      </w:pPr>
      <w:r w:rsidRPr="00F963D8">
        <w:rPr>
          <w:i/>
        </w:rPr>
        <w:t>8. Cuando la falta se realice con la intervención de varias personas, sean particulares o servidores públicos.</w:t>
      </w:r>
    </w:p>
    <w:p w14:paraId="72FFCC32" w14:textId="51FED469" w:rsidR="008A49AD" w:rsidRPr="00F963D8" w:rsidRDefault="00872CFB" w:rsidP="008A49AD">
      <w:pPr>
        <w:ind w:left="709"/>
        <w:rPr>
          <w:i/>
        </w:rPr>
      </w:pPr>
      <w:r w:rsidRPr="00F963D8">
        <w:rPr>
          <w:i/>
        </w:rPr>
        <w:t>9. La realización típica de una falta objetivamente gravísima cometida con culpa grave, será considerada falta grave.</w:t>
      </w:r>
    </w:p>
    <w:p w14:paraId="4597CF60" w14:textId="7AD86E91" w:rsidR="00A2286D" w:rsidRDefault="00A2286D" w:rsidP="00F444E2">
      <w:pPr>
        <w:rPr>
          <w:iCs/>
        </w:rPr>
      </w:pPr>
    </w:p>
    <w:p w14:paraId="70B12EB1" w14:textId="04BEAA36" w:rsidR="008A49AD" w:rsidRDefault="00803244">
      <w:pPr>
        <w:rPr>
          <w:iCs/>
        </w:rPr>
      </w:pPr>
      <w:r w:rsidRPr="00803244">
        <w:rPr>
          <w:iCs/>
        </w:rPr>
        <w:t>La conducta reprochada se encuentra contemplada en el Código General Disciplinario en</w:t>
      </w:r>
      <w:r>
        <w:rPr>
          <w:iCs/>
        </w:rPr>
        <w:t>: ________________________</w:t>
      </w:r>
      <w:r w:rsidR="0098632B">
        <w:rPr>
          <w:iCs/>
        </w:rPr>
        <w:t>__________________________________</w:t>
      </w:r>
    </w:p>
    <w:p w14:paraId="21948FA5" w14:textId="5B575EFE" w:rsidR="00B25A63" w:rsidRDefault="00B25A63">
      <w:pPr>
        <w:rPr>
          <w:iCs/>
        </w:rPr>
      </w:pPr>
    </w:p>
    <w:p w14:paraId="1FBCC1D7" w14:textId="2765170B" w:rsidR="00B25A63" w:rsidRDefault="00B25A63">
      <w:pPr>
        <w:rPr>
          <w:iCs/>
        </w:rPr>
      </w:pPr>
    </w:p>
    <w:p w14:paraId="0BA52CBF" w14:textId="382E8320" w:rsidR="008A49AD" w:rsidRPr="00803244" w:rsidRDefault="00F71465" w:rsidP="008A49AD">
      <w:pPr>
        <w:pStyle w:val="Prrafodelista"/>
        <w:numPr>
          <w:ilvl w:val="0"/>
          <w:numId w:val="17"/>
        </w:numPr>
        <w:jc w:val="center"/>
        <w:rPr>
          <w:rFonts w:ascii="Century Gothic" w:hAnsi="Century Gothic"/>
          <w:b/>
        </w:rPr>
      </w:pPr>
      <w:r w:rsidRPr="00F963D8">
        <w:rPr>
          <w:rFonts w:ascii="Century Gothic" w:hAnsi="Century Gothic"/>
          <w:b/>
        </w:rPr>
        <w:t>CONSIDERACIONES Y MOTIVOS DE LA DECISIÓN</w:t>
      </w:r>
    </w:p>
    <w:p w14:paraId="4E722211" w14:textId="21C6A05D" w:rsidR="009641B2" w:rsidRPr="00F963D8" w:rsidRDefault="009641B2" w:rsidP="009641B2">
      <w:pPr>
        <w:pStyle w:val="Textoindependiente3"/>
        <w:spacing w:line="276" w:lineRule="auto"/>
        <w:rPr>
          <w:rFonts w:cs="Arial"/>
          <w:bCs/>
          <w:sz w:val="22"/>
          <w:szCs w:val="22"/>
        </w:rPr>
      </w:pPr>
      <w:r w:rsidRPr="00F963D8">
        <w:rPr>
          <w:rFonts w:cs="Arial"/>
          <w:bCs/>
          <w:sz w:val="22"/>
          <w:szCs w:val="22"/>
        </w:rPr>
        <w:t xml:space="preserve">Inicialmente es de manifestar que conforme el ordenamiento jurídico vigente, la actividad estatal está determinada por el principio constitucional de la Función Pública entendida como </w:t>
      </w:r>
      <w:r w:rsidRPr="00F963D8">
        <w:rPr>
          <w:rFonts w:eastAsia="Calibri" w:cs="Arial"/>
          <w:sz w:val="22"/>
          <w:szCs w:val="22"/>
        </w:rPr>
        <w:t>el conjunto de relaciones laborales entre el Estado y sus servidores, el desempeño de funciones y tipo de vínculo según lo definido en la Carta y la ley o reglamente</w:t>
      </w:r>
      <w:r w:rsidRPr="00F963D8">
        <w:rPr>
          <w:rFonts w:cs="Arial"/>
          <w:bCs/>
          <w:sz w:val="22"/>
          <w:szCs w:val="22"/>
        </w:rPr>
        <w:t xml:space="preserve"> y es el inciso primero del art. 123 de la Carta que establece que los servidores públicos están al servicio del Estado y de la Comunidad ejerciendo sus funciones en la forma prevista por la Constitución, la ley y el reglamento. Sobre este punto sea de recordar </w:t>
      </w:r>
      <w:r w:rsidR="00C25891" w:rsidRPr="00F963D8">
        <w:rPr>
          <w:rFonts w:cs="Arial"/>
          <w:bCs/>
          <w:sz w:val="22"/>
          <w:szCs w:val="22"/>
        </w:rPr>
        <w:t>que,</w:t>
      </w:r>
      <w:r w:rsidRPr="00F963D8">
        <w:rPr>
          <w:rFonts w:cs="Arial"/>
          <w:bCs/>
          <w:sz w:val="22"/>
          <w:szCs w:val="22"/>
        </w:rPr>
        <w:t xml:space="preserve"> de acuerdo con esta norma constitucional, “</w:t>
      </w:r>
      <w:r w:rsidRPr="00F963D8">
        <w:rPr>
          <w:rFonts w:cs="Arial"/>
          <w:sz w:val="22"/>
          <w:szCs w:val="22"/>
        </w:rPr>
        <w:t>los servidores públicos son de varias clases, a saber: (i) miembros de corporaciones públicas, (ii) empleados y (iii) trabajadores. Son corporaciones públicas (…) son empleados públicos los vinculados a entidades públicas mediante una relación legal y reglamentaria, que quedan así sometidos a un régimen previamente establecido; la Constitución, la ley o los reglamentos señalan qué cargos han de ser desempeñados por empleados públicos; (…)”</w:t>
      </w:r>
      <w:r w:rsidRPr="00F963D8">
        <w:rPr>
          <w:rStyle w:val="Refdenotaalpie"/>
          <w:rFonts w:cs="Arial"/>
          <w:sz w:val="22"/>
          <w:szCs w:val="22"/>
        </w:rPr>
        <w:footnoteReference w:id="2"/>
      </w:r>
      <w:r w:rsidRPr="00F963D8">
        <w:rPr>
          <w:rFonts w:cs="Arial"/>
          <w:sz w:val="22"/>
          <w:szCs w:val="22"/>
        </w:rPr>
        <w:t>.</w:t>
      </w:r>
      <w:r w:rsidR="00803244">
        <w:rPr>
          <w:rFonts w:cs="Arial"/>
          <w:sz w:val="22"/>
          <w:szCs w:val="22"/>
        </w:rPr>
        <w:t xml:space="preserve"> </w:t>
      </w:r>
      <w:r w:rsidRPr="00F963D8">
        <w:rPr>
          <w:rFonts w:cs="Arial"/>
          <w:bCs/>
          <w:sz w:val="22"/>
          <w:szCs w:val="22"/>
        </w:rPr>
        <w:t>En este sentido, es el art. 209 Ibídem el que establece una serie de principios a los que se debe ajustar la función administrativa, siendo obligatorio observar el interés general, la igualdad, moralidad, eficacia, economía, celeridad, imparcialidad, siendo la función contractual una forma de materializar la función administrativa.</w:t>
      </w:r>
    </w:p>
    <w:p w14:paraId="0B91C590" w14:textId="77777777" w:rsidR="009641B2" w:rsidRPr="00F963D8" w:rsidRDefault="009641B2" w:rsidP="009641B2">
      <w:r w:rsidRPr="00F963D8">
        <w:t xml:space="preserve">Ahora bien, se debe aclarar que el Congreso de la Republica mediante la Ley 1952 de 2019 modificada por la Ley 2094 de 2021, estableció el Código General Disciplinario, a través del cual deroga el Código Disciplinario Único contenido en la Ley 734 de 2002, el cual respecto de la transición normativa afirma lo siguiente: </w:t>
      </w:r>
    </w:p>
    <w:p w14:paraId="7254E18D" w14:textId="77777777" w:rsidR="009641B2" w:rsidRPr="00F963D8" w:rsidRDefault="009641B2" w:rsidP="009641B2">
      <w:pPr>
        <w:tabs>
          <w:tab w:val="left" w:pos="2760"/>
        </w:tabs>
      </w:pPr>
      <w:r w:rsidRPr="00F963D8">
        <w:tab/>
      </w:r>
    </w:p>
    <w:p w14:paraId="3D5DDFED" w14:textId="77777777" w:rsidR="009641B2" w:rsidRPr="00F963D8" w:rsidRDefault="009641B2" w:rsidP="009641B2">
      <w:r w:rsidRPr="00F963D8">
        <w:t xml:space="preserve">Que la vigencia la Ley 1952 de 2019 fue diferida hasta el 29 de marzo de 2022, a excepción de los Artículos 69 y 74 de la Ley 2094, que entraran a regir a partir del 30 de junio de 2021, y el Articulo 7 de la Ley 2094 de 2021 entrará a regir el 29 de diciembre del 2023, de acuerdo con el Articulo 73 de la Ley 2094 de 2021. </w:t>
      </w:r>
    </w:p>
    <w:p w14:paraId="55644AC2" w14:textId="77777777" w:rsidR="009641B2" w:rsidRPr="00F963D8" w:rsidRDefault="009641B2" w:rsidP="009641B2"/>
    <w:p w14:paraId="0394CF25" w14:textId="77777777" w:rsidR="009641B2" w:rsidRPr="00F963D8" w:rsidRDefault="009641B2" w:rsidP="009641B2">
      <w:r w:rsidRPr="00F963D8">
        <w:t xml:space="preserve">Que la norma por medio de la cual se expide el código general disciplinario deroga la ley 734 de 2002 y algunas disposiciones de la ley 1474 de 2011, relacionadas con el derecho disciplinario. </w:t>
      </w:r>
    </w:p>
    <w:p w14:paraId="7EDB69AC" w14:textId="77777777" w:rsidR="009641B2" w:rsidRPr="00F963D8" w:rsidRDefault="009641B2" w:rsidP="009641B2"/>
    <w:p w14:paraId="4271E445" w14:textId="77777777" w:rsidR="009641B2" w:rsidRPr="00F963D8" w:rsidRDefault="009641B2" w:rsidP="009641B2">
      <w:r w:rsidRPr="00F963D8">
        <w:t xml:space="preserve">Que, con el anterior sistema, este Código conserva una estructura similar al anterior partiendo de los principios y normas rectoras de la ley disciplinaria, el procedimiento disciplinario, su accionar, competencia, impedimentos y recusaciones, sujetos </w:t>
      </w:r>
      <w:r w:rsidRPr="00F963D8">
        <w:lastRenderedPageBreak/>
        <w:t>procesales y la actuación misma donde se regulan las notificaciones, recursos nulidades procesales y el régimen probatorio.</w:t>
      </w:r>
    </w:p>
    <w:p w14:paraId="264EFD6A" w14:textId="77777777" w:rsidR="009641B2" w:rsidRPr="00F963D8" w:rsidRDefault="009641B2" w:rsidP="009641B2">
      <w:pPr>
        <w:spacing w:line="276" w:lineRule="auto"/>
        <w:rPr>
          <w:rFonts w:cs="Arial"/>
          <w:bCs/>
        </w:rPr>
      </w:pPr>
    </w:p>
    <w:p w14:paraId="52D63F44" w14:textId="2AD9F73F" w:rsidR="00830419" w:rsidRDefault="009641B2" w:rsidP="00B26473">
      <w:pPr>
        <w:spacing w:line="276" w:lineRule="auto"/>
        <w:rPr>
          <w:rFonts w:cs="Arial"/>
        </w:rPr>
      </w:pPr>
      <w:r w:rsidRPr="00F963D8">
        <w:rPr>
          <w:rFonts w:cs="Arial"/>
        </w:rPr>
        <w:t xml:space="preserve">Corresponde entonces en esta instancia abordar el estudio de la conducta </w:t>
      </w:r>
      <w:r w:rsidR="00BA3E4A" w:rsidRPr="00F963D8">
        <w:rPr>
          <w:rFonts w:cs="Arial"/>
        </w:rPr>
        <w:t>del señor</w:t>
      </w:r>
      <w:r w:rsidR="00803244">
        <w:rPr>
          <w:rFonts w:cs="Arial"/>
        </w:rPr>
        <w:t xml:space="preserve"> </w:t>
      </w:r>
      <w:r w:rsidR="00C25891">
        <w:rPr>
          <w:rFonts w:cs="Arial"/>
        </w:rPr>
        <w:t>_______________</w:t>
      </w:r>
      <w:r w:rsidR="00EA60CD">
        <w:rPr>
          <w:rFonts w:cs="Arial"/>
        </w:rPr>
        <w:t>__________</w:t>
      </w:r>
      <w:r w:rsidR="00C25891">
        <w:rPr>
          <w:rFonts w:cs="Arial"/>
        </w:rPr>
        <w:t>_</w:t>
      </w:r>
      <w:r w:rsidRPr="00F963D8">
        <w:rPr>
          <w:rFonts w:cs="Arial"/>
        </w:rPr>
        <w:t xml:space="preserve"> y analizar si efectivamente sus argumentos son suficientes para desvirtuar la argumentación proferida por este despacho en la etapa del Pliego de Cargos y absolverlo o por contrario no</w:t>
      </w:r>
      <w:r w:rsidR="00F4736A" w:rsidRPr="00F963D8">
        <w:rPr>
          <w:rFonts w:cs="Arial"/>
        </w:rPr>
        <w:t xml:space="preserve"> se ha desvirtuado el cargo formulado y pro</w:t>
      </w:r>
      <w:r w:rsidRPr="00F963D8">
        <w:rPr>
          <w:rFonts w:cs="Arial"/>
        </w:rPr>
        <w:t>ferir sanción en su contra.</w:t>
      </w:r>
    </w:p>
    <w:p w14:paraId="06EEE715" w14:textId="1623D724" w:rsidR="00A30C75" w:rsidRDefault="00A30C75" w:rsidP="00B26473">
      <w:pPr>
        <w:spacing w:line="276" w:lineRule="auto"/>
        <w:rPr>
          <w:rFonts w:cs="Arial"/>
        </w:rPr>
      </w:pPr>
    </w:p>
    <w:p w14:paraId="270F3EAB" w14:textId="77777777" w:rsidR="00B26473" w:rsidRPr="00F963D8" w:rsidRDefault="00B26473" w:rsidP="00B26473">
      <w:pPr>
        <w:spacing w:line="276" w:lineRule="auto"/>
        <w:rPr>
          <w:b/>
          <w:highlight w:val="yellow"/>
        </w:rPr>
      </w:pPr>
    </w:p>
    <w:p w14:paraId="4E5F1B21" w14:textId="5858BAA5" w:rsidR="00C927FF" w:rsidRPr="00B26473" w:rsidRDefault="00F71465" w:rsidP="00B26473">
      <w:pPr>
        <w:pStyle w:val="Prrafodelista"/>
        <w:numPr>
          <w:ilvl w:val="0"/>
          <w:numId w:val="17"/>
        </w:numPr>
        <w:rPr>
          <w:rFonts w:ascii="Century Gothic" w:hAnsi="Century Gothic"/>
          <w:b/>
        </w:rPr>
      </w:pPr>
      <w:r w:rsidRPr="00F963D8">
        <w:rPr>
          <w:rFonts w:ascii="Century Gothic" w:hAnsi="Century Gothic"/>
          <w:b/>
        </w:rPr>
        <w:t>CRITERIOS TENIDOS EN CUENTA PARA LA GRADUACIÓN DE LA SANCIÓN</w:t>
      </w:r>
    </w:p>
    <w:p w14:paraId="47D4C5BE" w14:textId="3422985E" w:rsidR="00AC43FD" w:rsidRDefault="00AC43FD" w:rsidP="00AC43FD">
      <w:pPr>
        <w:rPr>
          <w:lang w:val="es-CO"/>
        </w:rPr>
      </w:pPr>
      <w:r w:rsidRPr="00F963D8">
        <w:rPr>
          <w:bCs/>
        </w:rPr>
        <w:t xml:space="preserve">Los tipos disciplinarios de que trata el artículo </w:t>
      </w:r>
      <w:r w:rsidR="00432B58" w:rsidRPr="00432B58">
        <w:rPr>
          <w:bCs/>
        </w:rPr>
        <w:t>52 al 66 del Código General Disciplinario son supuestos fácticos considerados por el legislador como faltas de naturaleza gravísima</w:t>
      </w:r>
      <w:r w:rsidR="00C25891">
        <w:rPr>
          <w:bCs/>
        </w:rPr>
        <w:t>.</w:t>
      </w:r>
      <w:r w:rsidR="00432B58">
        <w:rPr>
          <w:bCs/>
        </w:rPr>
        <w:t xml:space="preserve"> </w:t>
      </w:r>
      <w:r w:rsidR="00432B58" w:rsidRPr="00432B58">
        <w:rPr>
          <w:bCs/>
        </w:rPr>
        <w:t>Como quedó dicho, el disciplinado incurrió en falta disciplinaria imputada a título de</w:t>
      </w:r>
      <w:r w:rsidR="00432B58">
        <w:rPr>
          <w:bCs/>
        </w:rPr>
        <w:t xml:space="preserve"> _______ </w:t>
      </w:r>
      <w:r w:rsidR="00432B58" w:rsidRPr="00432B58">
        <w:rPr>
          <w:lang w:val="es-CO"/>
        </w:rPr>
        <w:t>por tanto, la calificación de la falta sólo puede ser</w:t>
      </w:r>
      <w:r w:rsidR="00432B58">
        <w:rPr>
          <w:lang w:val="es-CO"/>
        </w:rPr>
        <w:t>: _____________</w:t>
      </w:r>
    </w:p>
    <w:p w14:paraId="6BB2598E" w14:textId="293445E2" w:rsidR="00432B58" w:rsidRDefault="00432B58" w:rsidP="00AC43FD">
      <w:pPr>
        <w:rPr>
          <w:lang w:val="es-CO"/>
        </w:rPr>
      </w:pPr>
    </w:p>
    <w:p w14:paraId="5569A50D" w14:textId="0789711C" w:rsidR="000C371A" w:rsidRDefault="000C371A" w:rsidP="00AC43FD">
      <w:pPr>
        <w:rPr>
          <w:lang w:val="es-CO"/>
        </w:rPr>
      </w:pPr>
      <w:r w:rsidRPr="000C371A">
        <w:rPr>
          <w:lang w:val="es-CO"/>
        </w:rPr>
        <w:t>Conforme a lo establecido en el artículo 48 numeral 1 del CGD sobre la clasificación y límite de las sanciones, se tiene que las faltas</w:t>
      </w:r>
      <w:r>
        <w:rPr>
          <w:lang w:val="es-CO"/>
        </w:rPr>
        <w:t xml:space="preserve"> __________ a título de ___________ </w:t>
      </w:r>
      <w:r w:rsidRPr="000C371A">
        <w:rPr>
          <w:lang w:val="es-CO"/>
        </w:rPr>
        <w:t>deben ser sancionadas</w:t>
      </w:r>
      <w:r>
        <w:rPr>
          <w:lang w:val="es-CO"/>
        </w:rPr>
        <w:t xml:space="preserve"> así: _________________________________________________</w:t>
      </w:r>
    </w:p>
    <w:p w14:paraId="4A4C1D78" w14:textId="35C922B2" w:rsidR="000C371A" w:rsidRDefault="000C371A" w:rsidP="00AC43FD">
      <w:pPr>
        <w:rPr>
          <w:lang w:val="es-CO"/>
        </w:rPr>
      </w:pPr>
    </w:p>
    <w:p w14:paraId="0044DD83" w14:textId="7B939630" w:rsidR="000C371A" w:rsidRDefault="000C371A" w:rsidP="00AC43FD">
      <w:pPr>
        <w:rPr>
          <w:lang w:val="es-CO"/>
        </w:rPr>
      </w:pPr>
      <w:r w:rsidRPr="000C371A">
        <w:rPr>
          <w:lang w:val="es-CO"/>
        </w:rPr>
        <w:t>En atención a que la imposición de la sanción trae consigo una disminución en los derechos del disciplinado, la graduación de esta debe hacerse a luz del principio de proporcionalidad, tal y como lo prevén los artículos 48 a 50 del Código general Disciplinario.</w:t>
      </w:r>
    </w:p>
    <w:p w14:paraId="2FE68389" w14:textId="77777777" w:rsidR="000C371A" w:rsidRPr="00F963D8" w:rsidRDefault="000C371A" w:rsidP="00AC43FD">
      <w:pPr>
        <w:rPr>
          <w:lang w:val="es-CO"/>
        </w:rPr>
      </w:pPr>
    </w:p>
    <w:p w14:paraId="48B2E416" w14:textId="77777777" w:rsidR="00AC43FD" w:rsidRPr="00F963D8" w:rsidRDefault="00AC43FD" w:rsidP="00AC43FD">
      <w:pPr>
        <w:rPr>
          <w:b/>
          <w:bCs/>
          <w:iCs/>
          <w:lang w:val="es-CO"/>
        </w:rPr>
      </w:pPr>
      <w:r w:rsidRPr="00F963D8">
        <w:rPr>
          <w:b/>
          <w:bCs/>
          <w:iCs/>
          <w:lang w:val="es-CO"/>
        </w:rPr>
        <w:t>Clases y límites de las sanciones:</w:t>
      </w:r>
    </w:p>
    <w:p w14:paraId="11E50692" w14:textId="77777777" w:rsidR="00AC43FD" w:rsidRPr="00F963D8" w:rsidRDefault="00AC43FD" w:rsidP="00AC43FD">
      <w:pPr>
        <w:rPr>
          <w:b/>
          <w:bCs/>
          <w:iCs/>
          <w:lang w:val="es-CO"/>
        </w:rPr>
      </w:pPr>
    </w:p>
    <w:tbl>
      <w:tblPr>
        <w:tblStyle w:val="Tablaconcuadrcula"/>
        <w:tblW w:w="0" w:type="auto"/>
        <w:tblLook w:val="04A0" w:firstRow="1" w:lastRow="0" w:firstColumn="1" w:lastColumn="0" w:noHBand="0" w:noVBand="1"/>
      </w:tblPr>
      <w:tblGrid>
        <w:gridCol w:w="3020"/>
        <w:gridCol w:w="3020"/>
        <w:gridCol w:w="3020"/>
      </w:tblGrid>
      <w:tr w:rsidR="00AC43FD" w:rsidRPr="00F963D8" w14:paraId="60B7FD52" w14:textId="77777777" w:rsidTr="0028792A">
        <w:tc>
          <w:tcPr>
            <w:tcW w:w="3020" w:type="dxa"/>
          </w:tcPr>
          <w:p w14:paraId="1A39DC11" w14:textId="77777777" w:rsidR="00AC43FD" w:rsidRPr="00F963D8" w:rsidRDefault="00AC43FD" w:rsidP="0028792A">
            <w:pPr>
              <w:rPr>
                <w:bCs/>
                <w:iCs/>
                <w:lang w:val="es-CO"/>
              </w:rPr>
            </w:pPr>
            <w:r w:rsidRPr="00F963D8">
              <w:rPr>
                <w:bCs/>
                <w:iCs/>
                <w:lang w:val="es-CO"/>
              </w:rPr>
              <w:t>Destitución e inhabilidad general</w:t>
            </w:r>
          </w:p>
        </w:tc>
        <w:tc>
          <w:tcPr>
            <w:tcW w:w="3021" w:type="dxa"/>
          </w:tcPr>
          <w:p w14:paraId="38BC4787" w14:textId="77777777" w:rsidR="00AC43FD" w:rsidRPr="00F963D8" w:rsidRDefault="00AC43FD" w:rsidP="0028792A">
            <w:pPr>
              <w:rPr>
                <w:bCs/>
                <w:iCs/>
                <w:lang w:val="es-CO"/>
              </w:rPr>
            </w:pPr>
            <w:r w:rsidRPr="00F963D8">
              <w:rPr>
                <w:bCs/>
                <w:iCs/>
                <w:lang w:val="es-CO"/>
              </w:rPr>
              <w:t>Diez (10) a veinte (20) años</w:t>
            </w:r>
          </w:p>
        </w:tc>
        <w:tc>
          <w:tcPr>
            <w:tcW w:w="3021" w:type="dxa"/>
          </w:tcPr>
          <w:p w14:paraId="2A10C73B" w14:textId="77777777" w:rsidR="00AC43FD" w:rsidRPr="00F963D8" w:rsidRDefault="00AC43FD" w:rsidP="0028792A">
            <w:pPr>
              <w:rPr>
                <w:bCs/>
                <w:iCs/>
                <w:lang w:val="es-CO"/>
              </w:rPr>
            </w:pPr>
            <w:r w:rsidRPr="00F963D8">
              <w:rPr>
                <w:bCs/>
                <w:iCs/>
                <w:lang w:val="es-CO"/>
              </w:rPr>
              <w:t>Faltas gravísimas dolosas</w:t>
            </w:r>
          </w:p>
        </w:tc>
      </w:tr>
      <w:tr w:rsidR="00AC43FD" w:rsidRPr="00F963D8" w14:paraId="35953503" w14:textId="77777777" w:rsidTr="0028792A">
        <w:tc>
          <w:tcPr>
            <w:tcW w:w="3020" w:type="dxa"/>
          </w:tcPr>
          <w:p w14:paraId="0D7E194B" w14:textId="77777777" w:rsidR="00AC43FD" w:rsidRPr="00F963D8" w:rsidRDefault="00AC43FD" w:rsidP="0028792A">
            <w:pPr>
              <w:rPr>
                <w:bCs/>
                <w:iCs/>
                <w:lang w:val="es-CO"/>
              </w:rPr>
            </w:pPr>
            <w:r w:rsidRPr="00F963D8">
              <w:rPr>
                <w:bCs/>
                <w:iCs/>
                <w:lang w:val="es-CO"/>
              </w:rPr>
              <w:t>Destitución e inhabilidad general</w:t>
            </w:r>
          </w:p>
        </w:tc>
        <w:tc>
          <w:tcPr>
            <w:tcW w:w="3021" w:type="dxa"/>
          </w:tcPr>
          <w:p w14:paraId="399D184E" w14:textId="77777777" w:rsidR="00AC43FD" w:rsidRPr="00F963D8" w:rsidRDefault="00AC43FD" w:rsidP="0028792A">
            <w:pPr>
              <w:rPr>
                <w:bCs/>
                <w:iCs/>
                <w:lang w:val="es-CO"/>
              </w:rPr>
            </w:pPr>
            <w:r w:rsidRPr="00F963D8">
              <w:rPr>
                <w:bCs/>
                <w:iCs/>
                <w:lang w:val="es-CO"/>
              </w:rPr>
              <w:t>Ocho (8) a diez (10) años</w:t>
            </w:r>
          </w:p>
        </w:tc>
        <w:tc>
          <w:tcPr>
            <w:tcW w:w="3021" w:type="dxa"/>
          </w:tcPr>
          <w:p w14:paraId="5ABA3BCE" w14:textId="77777777" w:rsidR="00AC43FD" w:rsidRPr="00F963D8" w:rsidRDefault="00AC43FD" w:rsidP="0028792A">
            <w:pPr>
              <w:rPr>
                <w:bCs/>
                <w:iCs/>
                <w:lang w:val="es-CO"/>
              </w:rPr>
            </w:pPr>
            <w:r w:rsidRPr="00F963D8">
              <w:rPr>
                <w:bCs/>
                <w:iCs/>
                <w:lang w:val="es-CO"/>
              </w:rPr>
              <w:t>Faltas gravísimas realizadas con culpa gravísima</w:t>
            </w:r>
          </w:p>
        </w:tc>
      </w:tr>
      <w:tr w:rsidR="00AC43FD" w:rsidRPr="00F963D8" w14:paraId="02060D9F" w14:textId="77777777" w:rsidTr="0028792A">
        <w:tc>
          <w:tcPr>
            <w:tcW w:w="3020" w:type="dxa"/>
          </w:tcPr>
          <w:p w14:paraId="381F9280" w14:textId="77777777" w:rsidR="00AC43FD" w:rsidRPr="00F963D8" w:rsidRDefault="00AC43FD" w:rsidP="0028792A">
            <w:pPr>
              <w:rPr>
                <w:bCs/>
                <w:iCs/>
                <w:lang w:val="es-CO"/>
              </w:rPr>
            </w:pPr>
            <w:r w:rsidRPr="00F963D8">
              <w:rPr>
                <w:bCs/>
                <w:iCs/>
                <w:lang w:val="es-CO"/>
              </w:rPr>
              <w:t>Suspensión en el ejercicio del cargo e inhabilidad especial por el mismo término</w:t>
            </w:r>
          </w:p>
        </w:tc>
        <w:tc>
          <w:tcPr>
            <w:tcW w:w="3021" w:type="dxa"/>
          </w:tcPr>
          <w:p w14:paraId="2E440D3F" w14:textId="77777777" w:rsidR="00AC43FD" w:rsidRPr="00F963D8" w:rsidRDefault="00AC43FD" w:rsidP="0028792A">
            <w:pPr>
              <w:rPr>
                <w:bCs/>
                <w:iCs/>
                <w:lang w:val="es-CO"/>
              </w:rPr>
            </w:pPr>
            <w:r w:rsidRPr="00F963D8">
              <w:rPr>
                <w:bCs/>
                <w:iCs/>
                <w:lang w:val="es-CO"/>
              </w:rPr>
              <w:t>Tres (3) a dieciocho (18) meses</w:t>
            </w:r>
          </w:p>
        </w:tc>
        <w:tc>
          <w:tcPr>
            <w:tcW w:w="3021" w:type="dxa"/>
          </w:tcPr>
          <w:p w14:paraId="03BCEE13" w14:textId="77777777" w:rsidR="00AC43FD" w:rsidRPr="00F963D8" w:rsidRDefault="00AC43FD" w:rsidP="0028792A">
            <w:pPr>
              <w:rPr>
                <w:bCs/>
                <w:iCs/>
                <w:lang w:val="es-CO"/>
              </w:rPr>
            </w:pPr>
            <w:r w:rsidRPr="00F963D8">
              <w:rPr>
                <w:bCs/>
                <w:iCs/>
                <w:lang w:val="es-CO"/>
              </w:rPr>
              <w:t>Faltas graves dolosas</w:t>
            </w:r>
          </w:p>
        </w:tc>
      </w:tr>
      <w:tr w:rsidR="00AC43FD" w:rsidRPr="00F963D8" w14:paraId="2C81F089" w14:textId="77777777" w:rsidTr="0028792A">
        <w:tc>
          <w:tcPr>
            <w:tcW w:w="3020" w:type="dxa"/>
          </w:tcPr>
          <w:p w14:paraId="3D454183" w14:textId="77777777" w:rsidR="00AC43FD" w:rsidRPr="00F963D8" w:rsidRDefault="00AC43FD" w:rsidP="0028792A">
            <w:pPr>
              <w:rPr>
                <w:bCs/>
                <w:iCs/>
                <w:lang w:val="es-CO"/>
              </w:rPr>
            </w:pPr>
            <w:r w:rsidRPr="00F963D8">
              <w:rPr>
                <w:bCs/>
                <w:iCs/>
                <w:lang w:val="es-CO"/>
              </w:rPr>
              <w:t xml:space="preserve">Suspensión en el ejercicio del cargo </w:t>
            </w:r>
          </w:p>
        </w:tc>
        <w:tc>
          <w:tcPr>
            <w:tcW w:w="3021" w:type="dxa"/>
          </w:tcPr>
          <w:p w14:paraId="24EF13A3" w14:textId="77777777" w:rsidR="00AC43FD" w:rsidRPr="00F963D8" w:rsidRDefault="00AC43FD" w:rsidP="0028792A">
            <w:pPr>
              <w:rPr>
                <w:bCs/>
                <w:iCs/>
                <w:lang w:val="es-CO"/>
              </w:rPr>
            </w:pPr>
            <w:r w:rsidRPr="00F963D8">
              <w:rPr>
                <w:bCs/>
                <w:iCs/>
                <w:lang w:val="es-CO"/>
              </w:rPr>
              <w:t>Uno (1) a doce (12) meses</w:t>
            </w:r>
          </w:p>
        </w:tc>
        <w:tc>
          <w:tcPr>
            <w:tcW w:w="3021" w:type="dxa"/>
          </w:tcPr>
          <w:p w14:paraId="02D124EB" w14:textId="77777777" w:rsidR="00AC43FD" w:rsidRPr="00F963D8" w:rsidRDefault="00AC43FD" w:rsidP="0028792A">
            <w:pPr>
              <w:rPr>
                <w:bCs/>
                <w:iCs/>
                <w:lang w:val="es-CO"/>
              </w:rPr>
            </w:pPr>
            <w:r w:rsidRPr="00F963D8">
              <w:rPr>
                <w:bCs/>
                <w:iCs/>
                <w:lang w:val="es-CO"/>
              </w:rPr>
              <w:t>Faltas graves culposas</w:t>
            </w:r>
          </w:p>
        </w:tc>
      </w:tr>
      <w:tr w:rsidR="00AC43FD" w:rsidRPr="00F963D8" w14:paraId="300EF9D1" w14:textId="77777777" w:rsidTr="0028792A">
        <w:tc>
          <w:tcPr>
            <w:tcW w:w="3020" w:type="dxa"/>
          </w:tcPr>
          <w:p w14:paraId="0FF59536" w14:textId="77777777" w:rsidR="00AC43FD" w:rsidRPr="00F963D8" w:rsidRDefault="00AC43FD" w:rsidP="0028792A">
            <w:pPr>
              <w:rPr>
                <w:bCs/>
                <w:iCs/>
                <w:lang w:val="es-CO"/>
              </w:rPr>
            </w:pPr>
            <w:r w:rsidRPr="00F963D8">
              <w:rPr>
                <w:bCs/>
                <w:iCs/>
                <w:lang w:val="es-CO"/>
              </w:rPr>
              <w:t xml:space="preserve">Multa </w:t>
            </w:r>
          </w:p>
        </w:tc>
        <w:tc>
          <w:tcPr>
            <w:tcW w:w="3021" w:type="dxa"/>
          </w:tcPr>
          <w:p w14:paraId="5B69F023" w14:textId="77777777" w:rsidR="00AC43FD" w:rsidRPr="00F963D8" w:rsidRDefault="00AC43FD" w:rsidP="0028792A">
            <w:pPr>
              <w:rPr>
                <w:bCs/>
                <w:iCs/>
                <w:lang w:val="es-CO"/>
              </w:rPr>
            </w:pPr>
            <w:r w:rsidRPr="00F963D8">
              <w:rPr>
                <w:bCs/>
                <w:iCs/>
                <w:lang w:val="es-CO"/>
              </w:rPr>
              <w:t>Diez (10) a ciento ochenta (180) días de salario básico devengado para la época de los hechos</w:t>
            </w:r>
          </w:p>
        </w:tc>
        <w:tc>
          <w:tcPr>
            <w:tcW w:w="3021" w:type="dxa"/>
          </w:tcPr>
          <w:p w14:paraId="0A2E5F69" w14:textId="77777777" w:rsidR="00AC43FD" w:rsidRPr="00F963D8" w:rsidRDefault="00AC43FD" w:rsidP="0028792A">
            <w:pPr>
              <w:rPr>
                <w:bCs/>
                <w:iCs/>
                <w:lang w:val="es-CO"/>
              </w:rPr>
            </w:pPr>
            <w:r w:rsidRPr="00F963D8">
              <w:rPr>
                <w:bCs/>
                <w:iCs/>
                <w:lang w:val="es-CO"/>
              </w:rPr>
              <w:t xml:space="preserve">Faltas leves dolosas </w:t>
            </w:r>
          </w:p>
        </w:tc>
      </w:tr>
      <w:tr w:rsidR="00AC43FD" w:rsidRPr="00F963D8" w14:paraId="67D71EEE" w14:textId="77777777" w:rsidTr="0028792A">
        <w:tc>
          <w:tcPr>
            <w:tcW w:w="3020" w:type="dxa"/>
          </w:tcPr>
          <w:p w14:paraId="49928305" w14:textId="77777777" w:rsidR="00AC43FD" w:rsidRPr="00F963D8" w:rsidRDefault="00AC43FD" w:rsidP="0028792A">
            <w:pPr>
              <w:rPr>
                <w:bCs/>
                <w:iCs/>
                <w:lang w:val="es-CO"/>
              </w:rPr>
            </w:pPr>
            <w:r w:rsidRPr="00F963D8">
              <w:rPr>
                <w:bCs/>
                <w:iCs/>
                <w:lang w:val="es-CO"/>
              </w:rPr>
              <w:t>Amonestación escrita</w:t>
            </w:r>
          </w:p>
        </w:tc>
        <w:tc>
          <w:tcPr>
            <w:tcW w:w="3021" w:type="dxa"/>
          </w:tcPr>
          <w:p w14:paraId="14B92438" w14:textId="77777777" w:rsidR="00AC43FD" w:rsidRPr="00F963D8" w:rsidRDefault="00AC43FD" w:rsidP="0028792A">
            <w:pPr>
              <w:rPr>
                <w:bCs/>
                <w:iCs/>
                <w:lang w:val="es-CO"/>
              </w:rPr>
            </w:pPr>
          </w:p>
        </w:tc>
        <w:tc>
          <w:tcPr>
            <w:tcW w:w="3021" w:type="dxa"/>
          </w:tcPr>
          <w:p w14:paraId="1DAF442C" w14:textId="77777777" w:rsidR="00AC43FD" w:rsidRPr="00F963D8" w:rsidRDefault="00AC43FD" w:rsidP="0028792A">
            <w:pPr>
              <w:rPr>
                <w:bCs/>
                <w:iCs/>
                <w:lang w:val="es-CO"/>
              </w:rPr>
            </w:pPr>
            <w:r w:rsidRPr="00F963D8">
              <w:rPr>
                <w:bCs/>
                <w:iCs/>
                <w:lang w:val="es-CO"/>
              </w:rPr>
              <w:t>Faltas leves culposas</w:t>
            </w:r>
          </w:p>
        </w:tc>
      </w:tr>
    </w:tbl>
    <w:p w14:paraId="42CA6D39" w14:textId="77777777" w:rsidR="00AC43FD" w:rsidRPr="00F963D8" w:rsidRDefault="00AC43FD" w:rsidP="00AC43FD">
      <w:pPr>
        <w:rPr>
          <w:b/>
          <w:bCs/>
          <w:iCs/>
          <w:lang w:val="es-CO"/>
        </w:rPr>
      </w:pPr>
    </w:p>
    <w:p w14:paraId="2DBB1BA5" w14:textId="77777777" w:rsidR="00AC43FD" w:rsidRPr="00F963D8" w:rsidRDefault="00AC43FD" w:rsidP="00AC43FD">
      <w:pPr>
        <w:rPr>
          <w:iCs/>
          <w:lang w:val="es-CO"/>
        </w:rPr>
      </w:pPr>
      <w:r w:rsidRPr="00F963D8">
        <w:rPr>
          <w:iCs/>
          <w:lang w:val="es-CO"/>
        </w:rPr>
        <w:t>El operador disciplinario por regla general para efectos de establecer el término de la inhabilidad o de la suspensión del funcionario y la cuantía de la multa, deberá tener en cuenta los presupuestos establecidos en el artículo 50 del Código General Disciplinario.</w:t>
      </w:r>
    </w:p>
    <w:p w14:paraId="7E204B40" w14:textId="77777777" w:rsidR="00AC43FD" w:rsidRPr="00F963D8" w:rsidRDefault="00AC43FD" w:rsidP="00AC43FD">
      <w:pPr>
        <w:rPr>
          <w:iCs/>
          <w:lang w:val="es-CO"/>
        </w:rPr>
      </w:pPr>
    </w:p>
    <w:p w14:paraId="37F3CCF0" w14:textId="77777777" w:rsidR="00AC43FD" w:rsidRPr="00F963D8" w:rsidRDefault="00AC43FD" w:rsidP="00AC43FD">
      <w:r w:rsidRPr="00F963D8">
        <w:t xml:space="preserve">De los artículos trascritos se advierte que el legislador estableció unos lineamientos que permiten efectivizar el principio de proporcionalidad, como quiera que, de un </w:t>
      </w:r>
      <w:r w:rsidRPr="00F963D8">
        <w:lastRenderedPageBreak/>
        <w:t>lado, determinó cuáles son las sanciones que corresponden a los distintos tipos de faltas y al grado de culpa con el que las mismas son cometidas y, de otro, fijó unos límites dentro de los cuales el juez disciplinario debe moverse.</w:t>
      </w:r>
    </w:p>
    <w:p w14:paraId="1F09E23D" w14:textId="77777777" w:rsidR="00AC43FD" w:rsidRPr="00F963D8" w:rsidRDefault="00AC43FD" w:rsidP="00AC43FD"/>
    <w:p w14:paraId="62A70C1A" w14:textId="77777777" w:rsidR="004E432E" w:rsidRDefault="004E432E" w:rsidP="00AC43FD">
      <w:r w:rsidRPr="00F963D8">
        <w:t>De acuerdo con</w:t>
      </w:r>
      <w:r w:rsidR="00AC43FD" w:rsidRPr="00F963D8">
        <w:t xml:space="preserve"> los criterios señalados en el artículo 50 del CGD, para la graduación de la sa</w:t>
      </w:r>
      <w:r w:rsidR="00D66C9E">
        <w:t xml:space="preserve">nción se tendrá en cuenta </w:t>
      </w:r>
      <w:r w:rsidR="00C25891">
        <w:t>que,</w:t>
      </w:r>
    </w:p>
    <w:p w14:paraId="74A7FA77" w14:textId="0F2B09E9" w:rsidR="00E630DF" w:rsidRDefault="00C25891" w:rsidP="00AC43FD">
      <w:r>
        <w:t xml:space="preserve"> </w:t>
      </w:r>
      <w:r w:rsidR="004E432E">
        <w:t>___________________________________________________________________________________________________________</w:t>
      </w:r>
      <w:r w:rsidR="001B6866">
        <w:t>________________________________________________</w:t>
      </w:r>
      <w:r w:rsidR="004E432E">
        <w:t>_________</w:t>
      </w:r>
    </w:p>
    <w:p w14:paraId="043E6C04" w14:textId="77777777" w:rsidR="004E432E" w:rsidRPr="00F963D8" w:rsidRDefault="004E432E" w:rsidP="00AC43FD">
      <w:pPr>
        <w:rPr>
          <w:lang w:val="es-CO"/>
        </w:rPr>
      </w:pPr>
    </w:p>
    <w:p w14:paraId="67606F4B" w14:textId="2AE025A5" w:rsidR="00C927FF" w:rsidRDefault="00C927FF" w:rsidP="00C927FF">
      <w:r w:rsidRPr="00F963D8">
        <w:t>En mérito de lo expuesto, la Dirección Administrativa de Control Interno Disciplinario de la Alcaldía Municipal de Pasto, en uso de las atribuciones legales conferidas por la Ley</w:t>
      </w:r>
      <w:r w:rsidR="004E432E" w:rsidRPr="004E432E">
        <w:t xml:space="preserve"> 1952 de 2019 modificada por la Ley 2094 de 2021</w:t>
      </w:r>
      <w:r w:rsidRPr="00F963D8">
        <w:t>,</w:t>
      </w:r>
    </w:p>
    <w:p w14:paraId="79242B66" w14:textId="411076CC" w:rsidR="00C927FF" w:rsidRPr="00F963D8" w:rsidRDefault="00283446" w:rsidP="00C927FF">
      <w:pPr>
        <w:rPr>
          <w:b/>
          <w:highlight w:val="yellow"/>
        </w:rPr>
      </w:pPr>
      <w:r>
        <w:t xml:space="preserve">           </w:t>
      </w:r>
    </w:p>
    <w:p w14:paraId="3FBAF9D7" w14:textId="17BA110C" w:rsidR="00FE0CEF" w:rsidRPr="000531BE" w:rsidRDefault="00E630DF" w:rsidP="00E630DF">
      <w:pPr>
        <w:jc w:val="center"/>
        <w:rPr>
          <w:b/>
        </w:rPr>
      </w:pPr>
      <w:r w:rsidRPr="000531BE">
        <w:rPr>
          <w:b/>
        </w:rPr>
        <w:t>RESUELVE</w:t>
      </w:r>
    </w:p>
    <w:p w14:paraId="26DAA7BC" w14:textId="77777777" w:rsidR="00E630DF" w:rsidRPr="00F963D8" w:rsidRDefault="00E630DF">
      <w:pPr>
        <w:rPr>
          <w:b/>
          <w:highlight w:val="yellow"/>
        </w:rPr>
      </w:pPr>
    </w:p>
    <w:p w14:paraId="3EB0CC5F" w14:textId="2EF0B8CE" w:rsidR="00C927FF" w:rsidRPr="00F963D8" w:rsidRDefault="00C927FF" w:rsidP="00C927FF">
      <w:pPr>
        <w:rPr>
          <w:rFonts w:eastAsia="Batang"/>
          <w:color w:val="000000"/>
        </w:rPr>
      </w:pPr>
      <w:r w:rsidRPr="00F963D8">
        <w:rPr>
          <w:rFonts w:eastAsia="Batang"/>
          <w:b/>
          <w:color w:val="000000"/>
        </w:rPr>
        <w:t>PRIMERO.</w:t>
      </w:r>
      <w:r w:rsidRPr="00F963D8">
        <w:rPr>
          <w:rFonts w:eastAsia="Batang"/>
          <w:color w:val="000000"/>
        </w:rPr>
        <w:t xml:space="preserve"> Declara</w:t>
      </w:r>
      <w:r w:rsidR="00AB4C67">
        <w:rPr>
          <w:rFonts w:eastAsia="Batang"/>
          <w:color w:val="000000"/>
        </w:rPr>
        <w:t xml:space="preserve">r </w:t>
      </w:r>
      <w:r w:rsidR="001C3A75">
        <w:rPr>
          <w:rFonts w:eastAsia="Batang"/>
          <w:color w:val="000000"/>
        </w:rPr>
        <w:t>responsable disciplinariamente</w:t>
      </w:r>
      <w:r w:rsidR="00C25891">
        <w:rPr>
          <w:rFonts w:eastAsia="Batang"/>
          <w:color w:val="000000"/>
        </w:rPr>
        <w:t xml:space="preserve"> </w:t>
      </w:r>
      <w:r w:rsidRPr="00F963D8">
        <w:rPr>
          <w:rFonts w:eastAsia="Batang"/>
          <w:color w:val="000000"/>
        </w:rPr>
        <w:t>a</w:t>
      </w:r>
      <w:r w:rsidR="000531BE">
        <w:rPr>
          <w:rFonts w:eastAsia="Batang"/>
          <w:color w:val="000000"/>
        </w:rPr>
        <w:t xml:space="preserve"> </w:t>
      </w:r>
      <w:r w:rsidR="00AB4C67">
        <w:rPr>
          <w:rFonts w:eastAsia="Batang"/>
          <w:color w:val="000000"/>
        </w:rPr>
        <w:t>___________</w:t>
      </w:r>
      <w:r w:rsidRPr="00F963D8">
        <w:rPr>
          <w:bCs/>
        </w:rPr>
        <w:t xml:space="preserve"> id</w:t>
      </w:r>
      <w:r w:rsidR="000531BE">
        <w:rPr>
          <w:bCs/>
        </w:rPr>
        <w:t>entificad</w:t>
      </w:r>
      <w:r w:rsidR="00AB4C67">
        <w:rPr>
          <w:bCs/>
        </w:rPr>
        <w:t>o (</w:t>
      </w:r>
      <w:r w:rsidR="000531BE">
        <w:rPr>
          <w:bCs/>
        </w:rPr>
        <w:t>a</w:t>
      </w:r>
      <w:r w:rsidR="00AB4C67">
        <w:rPr>
          <w:bCs/>
        </w:rPr>
        <w:t>) con</w:t>
      </w:r>
      <w:r w:rsidR="000531BE">
        <w:rPr>
          <w:bCs/>
        </w:rPr>
        <w:t xml:space="preserve"> Cédula de ciudadanía No. </w:t>
      </w:r>
      <w:r w:rsidR="00AB4C67">
        <w:rPr>
          <w:bCs/>
        </w:rPr>
        <w:t>_____</w:t>
      </w:r>
      <w:r w:rsidRPr="00F963D8">
        <w:rPr>
          <w:bCs/>
        </w:rPr>
        <w:t xml:space="preserve">, expedida en </w:t>
      </w:r>
      <w:r w:rsidR="00AB4C67">
        <w:rPr>
          <w:bCs/>
        </w:rPr>
        <w:t>_____</w:t>
      </w:r>
      <w:r w:rsidRPr="00F963D8">
        <w:rPr>
          <w:bCs/>
        </w:rPr>
        <w:t xml:space="preserve"> </w:t>
      </w:r>
      <w:r w:rsidR="00AB4C67">
        <w:t>quien</w:t>
      </w:r>
      <w:r w:rsidR="00113243">
        <w:t xml:space="preserve"> para la época de los hechos anualidad </w:t>
      </w:r>
      <w:r w:rsidR="00AB4C67">
        <w:t>______</w:t>
      </w:r>
      <w:r w:rsidR="00113243">
        <w:t>,</w:t>
      </w:r>
      <w:r w:rsidRPr="00F963D8">
        <w:t xml:space="preserve"> </w:t>
      </w:r>
      <w:r w:rsidR="001C3A75">
        <w:t xml:space="preserve">se </w:t>
      </w:r>
      <w:r w:rsidRPr="00F963D8">
        <w:t>de</w:t>
      </w:r>
      <w:r w:rsidR="00AB4C67">
        <w:t>sempeñó como</w:t>
      </w:r>
      <w:r w:rsidRPr="00F963D8">
        <w:t xml:space="preserve"> </w:t>
      </w:r>
      <w:r w:rsidR="00AB4C67">
        <w:t xml:space="preserve">______, </w:t>
      </w:r>
    </w:p>
    <w:p w14:paraId="1F9D2B03" w14:textId="77777777" w:rsidR="00C927FF" w:rsidRPr="00F963D8" w:rsidRDefault="00C927FF" w:rsidP="00C927FF">
      <w:pPr>
        <w:rPr>
          <w:rFonts w:eastAsia="Batang"/>
          <w:color w:val="000000"/>
        </w:rPr>
      </w:pPr>
    </w:p>
    <w:p w14:paraId="589F2C48" w14:textId="5535B28B" w:rsidR="00113243" w:rsidRPr="00F963D8" w:rsidRDefault="00113243" w:rsidP="00113243">
      <w:pPr>
        <w:ind w:left="720"/>
        <w:rPr>
          <w:bCs/>
          <w:i/>
          <w:iCs/>
        </w:rPr>
      </w:pPr>
      <w:r w:rsidRPr="00F963D8">
        <w:rPr>
          <w:bCs/>
          <w:i/>
          <w:iCs/>
        </w:rPr>
        <w:t xml:space="preserve">CARGO </w:t>
      </w:r>
      <w:r w:rsidR="001B6866" w:rsidRPr="00F963D8">
        <w:rPr>
          <w:bCs/>
          <w:i/>
          <w:iCs/>
        </w:rPr>
        <w:t>ÚNICO</w:t>
      </w:r>
      <w:r w:rsidRPr="00F963D8">
        <w:rPr>
          <w:bCs/>
          <w:i/>
          <w:iCs/>
        </w:rPr>
        <w:t xml:space="preserve">: </w:t>
      </w:r>
      <w:r w:rsidR="00AB4C67">
        <w:rPr>
          <w:bCs/>
          <w:i/>
          <w:iCs/>
        </w:rPr>
        <w:t>_______________</w:t>
      </w:r>
    </w:p>
    <w:p w14:paraId="3FBAFA07" w14:textId="77777777" w:rsidR="00FE0CEF" w:rsidRPr="00F963D8" w:rsidRDefault="00FE0CEF">
      <w:pPr>
        <w:rPr>
          <w:highlight w:val="yellow"/>
        </w:rPr>
      </w:pPr>
    </w:p>
    <w:p w14:paraId="71BE9981" w14:textId="40D7E1E9" w:rsidR="00563D8C" w:rsidRDefault="00C927FF" w:rsidP="00563D8C">
      <w:pPr>
        <w:rPr>
          <w:rFonts w:eastAsia="Batang"/>
          <w:color w:val="000000"/>
        </w:rPr>
      </w:pPr>
      <w:r w:rsidRPr="00F963D8">
        <w:rPr>
          <w:rFonts w:eastAsia="Batang"/>
          <w:b/>
          <w:color w:val="000000"/>
        </w:rPr>
        <w:t xml:space="preserve">SEGUNDO. </w:t>
      </w:r>
      <w:r w:rsidRPr="00F963D8">
        <w:rPr>
          <w:rFonts w:eastAsia="Batang"/>
          <w:color w:val="000000"/>
        </w:rPr>
        <w:t xml:space="preserve">Como consecuencia de lo anterior, imponer </w:t>
      </w:r>
      <w:r w:rsidR="004E432E">
        <w:rPr>
          <w:rFonts w:eastAsia="Batang"/>
          <w:color w:val="000000"/>
        </w:rPr>
        <w:t>a</w:t>
      </w:r>
      <w:r w:rsidR="00563D8C">
        <w:rPr>
          <w:rFonts w:eastAsia="Batang"/>
          <w:color w:val="000000"/>
        </w:rPr>
        <w:t xml:space="preserve"> </w:t>
      </w:r>
      <w:r w:rsidR="00AB4C67">
        <w:rPr>
          <w:rFonts w:eastAsia="Batang"/>
          <w:color w:val="000000"/>
        </w:rPr>
        <w:t>______________</w:t>
      </w:r>
      <w:r w:rsidRPr="00F963D8">
        <w:rPr>
          <w:rFonts w:eastAsia="Batang"/>
          <w:color w:val="000000"/>
        </w:rPr>
        <w:t xml:space="preserve">, sanción disciplinaria de </w:t>
      </w:r>
      <w:r w:rsidR="00AB4C67">
        <w:t>________</w:t>
      </w:r>
      <w:r w:rsidRPr="00F963D8">
        <w:t xml:space="preserve">, por el término de </w:t>
      </w:r>
      <w:r w:rsidR="00AB4C67">
        <w:t>____</w:t>
      </w:r>
      <w:r w:rsidRPr="00F963D8">
        <w:t>,</w:t>
      </w:r>
      <w:r w:rsidRPr="00F963D8">
        <w:rPr>
          <w:rFonts w:eastAsia="Batang"/>
          <w:color w:val="000000"/>
        </w:rPr>
        <w:t xml:space="preserve"> </w:t>
      </w:r>
      <w:r w:rsidR="00563D8C" w:rsidRPr="006B2140">
        <w:rPr>
          <w:rFonts w:eastAsia="Batang"/>
          <w:color w:val="000000"/>
        </w:rPr>
        <w:t>por</w:t>
      </w:r>
      <w:r w:rsidR="00563D8C" w:rsidRPr="00791191">
        <w:rPr>
          <w:rFonts w:eastAsia="Batang"/>
          <w:color w:val="000000"/>
        </w:rPr>
        <w:t xml:space="preserve"> encontrar</w:t>
      </w:r>
      <w:r w:rsidR="00AB4C67">
        <w:rPr>
          <w:rFonts w:eastAsia="Batang"/>
          <w:color w:val="000000"/>
        </w:rPr>
        <w:t>lo (a)</w:t>
      </w:r>
      <w:r w:rsidR="00563D8C" w:rsidRPr="00791191">
        <w:rPr>
          <w:rFonts w:eastAsia="Batang"/>
          <w:color w:val="000000"/>
        </w:rPr>
        <w:t xml:space="preserve"> responsable disciplinariamente de la conducta formulada, conforme a lo expuesto en la parte motiva de </w:t>
      </w:r>
      <w:r w:rsidR="00563D8C">
        <w:rPr>
          <w:rFonts w:eastAsia="Batang"/>
          <w:color w:val="000000"/>
        </w:rPr>
        <w:t>este fallo.</w:t>
      </w:r>
    </w:p>
    <w:p w14:paraId="0520A904" w14:textId="3813DE4D" w:rsidR="000531BE" w:rsidRPr="00F963D8" w:rsidRDefault="000531BE" w:rsidP="00C927FF">
      <w:pPr>
        <w:rPr>
          <w:rFonts w:eastAsia="Batang"/>
          <w:color w:val="000000"/>
        </w:rPr>
      </w:pPr>
    </w:p>
    <w:p w14:paraId="17F5694D" w14:textId="5B882865" w:rsidR="00563D8C" w:rsidRDefault="00563D8C" w:rsidP="00C927FF">
      <w:pPr>
        <w:rPr>
          <w:rFonts w:eastAsia="Batang"/>
          <w:b/>
          <w:color w:val="000000"/>
        </w:rPr>
      </w:pPr>
      <w:r>
        <w:rPr>
          <w:rFonts w:eastAsia="Batang"/>
          <w:b/>
          <w:color w:val="000000"/>
        </w:rPr>
        <w:t>TERCERO</w:t>
      </w:r>
      <w:r w:rsidR="00C927FF" w:rsidRPr="00F963D8">
        <w:rPr>
          <w:rFonts w:eastAsia="Batang"/>
          <w:b/>
          <w:color w:val="000000"/>
        </w:rPr>
        <w:t>:</w:t>
      </w:r>
      <w:r>
        <w:rPr>
          <w:rFonts w:eastAsia="Batang"/>
          <w:b/>
          <w:color w:val="000000"/>
        </w:rPr>
        <w:t xml:space="preserve"> </w:t>
      </w:r>
      <w:r w:rsidRPr="0048678B">
        <w:rPr>
          <w:rFonts w:eastAsia="Batang" w:cs="Arial"/>
        </w:rPr>
        <w:t xml:space="preserve">La presente decisión se notifica </w:t>
      </w:r>
      <w:r w:rsidR="004E432E">
        <w:rPr>
          <w:rFonts w:eastAsia="Batang" w:cs="Arial"/>
        </w:rPr>
        <w:softHyphen/>
        <w:t>___________________.</w:t>
      </w:r>
    </w:p>
    <w:p w14:paraId="652B1989" w14:textId="77777777" w:rsidR="00563D8C" w:rsidRDefault="00563D8C" w:rsidP="00C927FF">
      <w:pPr>
        <w:rPr>
          <w:rFonts w:eastAsia="Batang"/>
          <w:b/>
          <w:color w:val="000000"/>
        </w:rPr>
      </w:pPr>
    </w:p>
    <w:p w14:paraId="5CB53F4A" w14:textId="03269577" w:rsidR="00C927FF" w:rsidRPr="00F963D8" w:rsidRDefault="00563D8C" w:rsidP="00C927FF">
      <w:pPr>
        <w:rPr>
          <w:rFonts w:eastAsia="Batang"/>
          <w:color w:val="000000"/>
          <w:lang w:val="es-MX"/>
        </w:rPr>
      </w:pPr>
      <w:r w:rsidRPr="00563D8C">
        <w:rPr>
          <w:rFonts w:eastAsia="Batang" w:cs="Arial"/>
          <w:b/>
          <w:bCs/>
        </w:rPr>
        <w:t>CUARTO:</w:t>
      </w:r>
      <w:r>
        <w:rPr>
          <w:rFonts w:eastAsia="Batang" w:cs="Arial"/>
        </w:rPr>
        <w:t xml:space="preserve"> Contra la presente decisión procede el recurso de apelación el cual se surtirá ante el despacho del señor Alcalde, </w:t>
      </w:r>
      <w:r w:rsidR="00774D98">
        <w:rPr>
          <w:rFonts w:eastAsia="Batang" w:cs="Arial"/>
        </w:rPr>
        <w:t>recurso que</w:t>
      </w:r>
      <w:r w:rsidR="00FF357E">
        <w:rPr>
          <w:rFonts w:eastAsia="Batang" w:cs="Arial"/>
        </w:rPr>
        <w:t xml:space="preserve"> deberá interponerse </w:t>
      </w:r>
      <w:r w:rsidR="004E432E">
        <w:rPr>
          <w:rFonts w:eastAsia="Batang" w:cs="Arial"/>
        </w:rPr>
        <w:t>y sustentarse de acuerdo a las disposiciones del Código General Disciplinario en el término de _____________, ante la secretar</w:t>
      </w:r>
      <w:r w:rsidR="00EC79CD">
        <w:rPr>
          <w:rFonts w:eastAsia="Batang" w:cs="Arial"/>
        </w:rPr>
        <w:t>i</w:t>
      </w:r>
      <w:r w:rsidR="004E432E">
        <w:rPr>
          <w:rFonts w:eastAsia="Batang" w:cs="Arial"/>
        </w:rPr>
        <w:t xml:space="preserve">a del Despacho. </w:t>
      </w:r>
    </w:p>
    <w:p w14:paraId="3049E7CE" w14:textId="77777777" w:rsidR="00C927FF" w:rsidRPr="00F963D8" w:rsidRDefault="00C927FF" w:rsidP="00C927FF">
      <w:pPr>
        <w:rPr>
          <w:rFonts w:eastAsia="Batang"/>
          <w:color w:val="000000"/>
        </w:rPr>
      </w:pPr>
    </w:p>
    <w:p w14:paraId="1E4E8F39" w14:textId="3D673485" w:rsidR="00C927FF" w:rsidRPr="00F963D8" w:rsidRDefault="00563D8C" w:rsidP="00C927FF">
      <w:pPr>
        <w:rPr>
          <w:rFonts w:eastAsia="Batang"/>
          <w:color w:val="000000"/>
          <w:lang w:val="es-MX"/>
        </w:rPr>
      </w:pPr>
      <w:r>
        <w:rPr>
          <w:rFonts w:eastAsia="Batang"/>
          <w:b/>
          <w:color w:val="000000"/>
        </w:rPr>
        <w:t>QUINTO:</w:t>
      </w:r>
      <w:r w:rsidR="00C927FF" w:rsidRPr="00F963D8">
        <w:rPr>
          <w:rFonts w:eastAsia="Batang"/>
          <w:color w:val="000000"/>
        </w:rPr>
        <w:t xml:space="preserve"> En firme la presente decisión</w:t>
      </w:r>
      <w:r w:rsidR="00C927FF" w:rsidRPr="00F963D8">
        <w:rPr>
          <w:rFonts w:eastAsia="Batang"/>
          <w:color w:val="000000"/>
          <w:lang w:val="es-MX"/>
        </w:rPr>
        <w:t xml:space="preserve">, informar a la División de Registro y Control de la Procuraduría General de la Nación, como al Señor Alcalde de Pasto, para lo de su competencia en cumplimiento de los artículos </w:t>
      </w:r>
      <w:r w:rsidR="00FF357E">
        <w:rPr>
          <w:rFonts w:eastAsia="Batang"/>
          <w:color w:val="000000"/>
          <w:lang w:val="es-MX"/>
        </w:rPr>
        <w:t>236</w:t>
      </w:r>
      <w:r w:rsidR="00C927FF" w:rsidRPr="00F963D8">
        <w:rPr>
          <w:rFonts w:eastAsia="Batang"/>
          <w:color w:val="000000"/>
          <w:lang w:val="es-MX"/>
        </w:rPr>
        <w:t xml:space="preserve"> a </w:t>
      </w:r>
      <w:r w:rsidR="00FF357E">
        <w:rPr>
          <w:rFonts w:eastAsia="Batang"/>
          <w:color w:val="000000"/>
          <w:lang w:val="es-MX"/>
        </w:rPr>
        <w:t>238</w:t>
      </w:r>
      <w:r w:rsidR="00C927FF" w:rsidRPr="00F963D8">
        <w:rPr>
          <w:rFonts w:eastAsia="Batang"/>
          <w:color w:val="000000"/>
          <w:lang w:val="es-MX"/>
        </w:rPr>
        <w:t xml:space="preserve"> de la Ley </w:t>
      </w:r>
      <w:r w:rsidR="00FF357E">
        <w:rPr>
          <w:rFonts w:eastAsia="Batang"/>
          <w:color w:val="000000"/>
          <w:lang w:val="es-MX"/>
        </w:rPr>
        <w:t>1952 de 2019 modificada por la ley 2094 de 2021.</w:t>
      </w:r>
    </w:p>
    <w:p w14:paraId="46D938D3" w14:textId="77777777" w:rsidR="00C927FF" w:rsidRPr="00F963D8" w:rsidRDefault="00C927FF" w:rsidP="00C927FF">
      <w:pPr>
        <w:rPr>
          <w:rFonts w:eastAsia="Batang"/>
          <w:color w:val="000000"/>
          <w:lang w:val="es-MX"/>
        </w:rPr>
      </w:pPr>
    </w:p>
    <w:p w14:paraId="1665DC8F" w14:textId="5038F4B9" w:rsidR="00C927FF" w:rsidRPr="00F963D8" w:rsidRDefault="00C927FF" w:rsidP="00C927FF">
      <w:pPr>
        <w:rPr>
          <w:rFonts w:eastAsia="Batang"/>
          <w:color w:val="000000"/>
        </w:rPr>
      </w:pPr>
      <w:r w:rsidRPr="00F963D8">
        <w:rPr>
          <w:rFonts w:eastAsia="Batang"/>
          <w:b/>
          <w:color w:val="000000"/>
        </w:rPr>
        <w:t>SE</w:t>
      </w:r>
      <w:r w:rsidR="00FF357E">
        <w:rPr>
          <w:rFonts w:eastAsia="Batang"/>
          <w:b/>
          <w:color w:val="000000"/>
        </w:rPr>
        <w:t>XTO</w:t>
      </w:r>
      <w:r w:rsidRPr="00F963D8">
        <w:rPr>
          <w:rFonts w:eastAsia="Batang"/>
          <w:b/>
          <w:color w:val="000000"/>
        </w:rPr>
        <w:t xml:space="preserve">. </w:t>
      </w:r>
      <w:r w:rsidRPr="00F963D8">
        <w:rPr>
          <w:rFonts w:eastAsia="Batang"/>
          <w:color w:val="000000"/>
        </w:rPr>
        <w:t>Como consecuencia de lo anterior, en firme esta decisión, procédase al archivo definitivo de este expediente.</w:t>
      </w:r>
    </w:p>
    <w:p w14:paraId="3FBAFA10" w14:textId="5CCB0E9F" w:rsidR="00FE0CEF" w:rsidRPr="00F963D8" w:rsidRDefault="00F71465" w:rsidP="00FD56E7">
      <w:pPr>
        <w:rPr>
          <w:color w:val="000000"/>
          <w:highlight w:val="yellow"/>
        </w:rPr>
      </w:pPr>
      <w:r w:rsidRPr="00F963D8">
        <w:rPr>
          <w:b/>
          <w:color w:val="000000"/>
          <w:highlight w:val="yellow"/>
        </w:rPr>
        <w:t xml:space="preserve"> </w:t>
      </w:r>
    </w:p>
    <w:p w14:paraId="3FBAFA11" w14:textId="77777777" w:rsidR="00FE0CEF" w:rsidRPr="00F963D8" w:rsidRDefault="00FE0CEF">
      <w:pPr>
        <w:rPr>
          <w:color w:val="000000"/>
          <w:highlight w:val="yellow"/>
        </w:rPr>
      </w:pPr>
    </w:p>
    <w:p w14:paraId="3FBAFA12" w14:textId="77777777" w:rsidR="00FE0CEF" w:rsidRPr="00F963D8" w:rsidRDefault="00FE0CEF">
      <w:pPr>
        <w:rPr>
          <w:color w:val="000000"/>
          <w:highlight w:val="yellow"/>
        </w:rPr>
      </w:pPr>
    </w:p>
    <w:p w14:paraId="3FBAFA13" w14:textId="3AD82C52" w:rsidR="00FE0CEF" w:rsidRPr="00FF357E" w:rsidRDefault="00F71465">
      <w:pPr>
        <w:jc w:val="center"/>
        <w:rPr>
          <w:b/>
          <w:color w:val="000000"/>
        </w:rPr>
      </w:pPr>
      <w:r w:rsidRPr="00FF357E">
        <w:rPr>
          <w:b/>
          <w:color w:val="000000"/>
        </w:rPr>
        <w:t>COMUNÍQUESE</w:t>
      </w:r>
      <w:r w:rsidR="00C76F2F">
        <w:rPr>
          <w:b/>
          <w:color w:val="000000"/>
        </w:rPr>
        <w:t>,</w:t>
      </w:r>
      <w:r w:rsidRPr="00FF357E">
        <w:rPr>
          <w:b/>
          <w:color w:val="000000"/>
        </w:rPr>
        <w:t xml:space="preserve"> NOTIFÍQUESE Y CÚMPLASE</w:t>
      </w:r>
    </w:p>
    <w:p w14:paraId="3FBAFA14" w14:textId="77777777" w:rsidR="00FE0CEF" w:rsidRPr="00FF357E" w:rsidRDefault="00FE0CEF">
      <w:pPr>
        <w:rPr>
          <w:color w:val="000000"/>
        </w:rPr>
      </w:pPr>
    </w:p>
    <w:p w14:paraId="3FBAFA15" w14:textId="77777777" w:rsidR="00FE0CEF" w:rsidRPr="00FF357E" w:rsidRDefault="00FE0CEF">
      <w:pPr>
        <w:rPr>
          <w:color w:val="000000"/>
        </w:rPr>
      </w:pPr>
    </w:p>
    <w:p w14:paraId="3FBAFA16" w14:textId="77777777" w:rsidR="00FE0CEF" w:rsidRPr="00FF357E" w:rsidRDefault="00FE0CEF">
      <w:pPr>
        <w:rPr>
          <w:color w:val="000000"/>
        </w:rPr>
      </w:pPr>
    </w:p>
    <w:p w14:paraId="3FBAFA17" w14:textId="75880466" w:rsidR="00FE0CEF" w:rsidRPr="00FF357E" w:rsidRDefault="00C76F2F">
      <w:pPr>
        <w:jc w:val="center"/>
        <w:rPr>
          <w:b/>
        </w:rPr>
      </w:pPr>
      <w:r>
        <w:rPr>
          <w:b/>
        </w:rPr>
        <w:t>____________________________________</w:t>
      </w:r>
    </w:p>
    <w:p w14:paraId="3FBAFA18" w14:textId="2DB835FD" w:rsidR="00FE0CEF" w:rsidRDefault="00F71465">
      <w:pPr>
        <w:jc w:val="center"/>
      </w:pPr>
      <w:r w:rsidRPr="00FF357E">
        <w:t>Director</w:t>
      </w:r>
      <w:r w:rsidR="00C76F2F">
        <w:t xml:space="preserve"> (a)</w:t>
      </w:r>
      <w:r w:rsidRPr="00FF357E">
        <w:t xml:space="preserve"> Administrativ</w:t>
      </w:r>
      <w:r w:rsidR="00C76F2F">
        <w:t>o (a)</w:t>
      </w:r>
      <w:r w:rsidRPr="00FF357E">
        <w:t xml:space="preserve"> de Control Interno Disciplinario – </w:t>
      </w:r>
      <w:r w:rsidR="00C76F2F" w:rsidRPr="00FF357E">
        <w:t>Juzgamiento</w:t>
      </w:r>
      <w:r w:rsidRPr="00FF357E">
        <w:t xml:space="preserve"> de la Alcaldía Municipal de Pasto</w:t>
      </w:r>
    </w:p>
    <w:p w14:paraId="6C128F9B" w14:textId="36A46698" w:rsidR="00C76F2F" w:rsidRDefault="00C76F2F" w:rsidP="00C76F2F"/>
    <w:p w14:paraId="5C00A145" w14:textId="1F37BBEB" w:rsidR="00C76F2F" w:rsidRDefault="00C76F2F" w:rsidP="00C76F2F"/>
    <w:p w14:paraId="3830F6C5" w14:textId="77777777" w:rsidR="00C76F2F" w:rsidRDefault="00C76F2F" w:rsidP="00C76F2F"/>
    <w:p w14:paraId="13D4B154" w14:textId="02DB33F1" w:rsidR="00C76F2F" w:rsidRPr="00C76F2F" w:rsidRDefault="001C3A75" w:rsidP="00C76F2F">
      <w:pPr>
        <w:rPr>
          <w:sz w:val="16"/>
          <w:szCs w:val="16"/>
        </w:rPr>
      </w:pPr>
      <w:r>
        <w:rPr>
          <w:sz w:val="16"/>
          <w:szCs w:val="16"/>
        </w:rPr>
        <w:t>Sustanció</w:t>
      </w:r>
      <w:r w:rsidR="00C76F2F" w:rsidRPr="00C76F2F">
        <w:rPr>
          <w:sz w:val="16"/>
          <w:szCs w:val="16"/>
        </w:rPr>
        <w:t>: __________</w:t>
      </w:r>
    </w:p>
    <w:p w14:paraId="4CAEC019" w14:textId="4EBF1FC2" w:rsidR="00C76F2F" w:rsidRPr="00C76F2F" w:rsidRDefault="00C76F2F" w:rsidP="001B6866">
      <w:pPr>
        <w:rPr>
          <w:sz w:val="16"/>
          <w:szCs w:val="16"/>
        </w:rPr>
      </w:pPr>
      <w:r w:rsidRPr="00C76F2F">
        <w:rPr>
          <w:sz w:val="16"/>
          <w:szCs w:val="16"/>
        </w:rPr>
        <w:t xml:space="preserve">Contratista </w:t>
      </w:r>
    </w:p>
    <w:p w14:paraId="10214172" w14:textId="286D94B0" w:rsidR="00B078ED" w:rsidRPr="00F963D8" w:rsidRDefault="00B078ED">
      <w:bookmarkStart w:id="0" w:name="_GoBack"/>
      <w:bookmarkEnd w:id="0"/>
    </w:p>
    <w:sectPr w:rsidR="00B078ED" w:rsidRPr="00F963D8" w:rsidSect="00FF36B9">
      <w:headerReference w:type="default" r:id="rId8"/>
      <w:pgSz w:w="12240" w:h="18720" w:code="41"/>
      <w:pgMar w:top="1134" w:right="1752" w:bottom="1134" w:left="1418" w:header="113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A015" w14:textId="77777777" w:rsidR="00F63E61" w:rsidRDefault="00F63E61">
      <w:r>
        <w:separator/>
      </w:r>
    </w:p>
  </w:endnote>
  <w:endnote w:type="continuationSeparator" w:id="0">
    <w:p w14:paraId="625E4939" w14:textId="77777777" w:rsidR="00F63E61" w:rsidRDefault="00F6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8887D" w14:textId="77777777" w:rsidR="00F63E61" w:rsidRDefault="00F63E61">
      <w:r>
        <w:separator/>
      </w:r>
    </w:p>
  </w:footnote>
  <w:footnote w:type="continuationSeparator" w:id="0">
    <w:p w14:paraId="0FD7F081" w14:textId="77777777" w:rsidR="00F63E61" w:rsidRDefault="00F63E61">
      <w:r>
        <w:continuationSeparator/>
      </w:r>
    </w:p>
  </w:footnote>
  <w:footnote w:id="1">
    <w:p w14:paraId="5CB06F0F" w14:textId="77777777" w:rsidR="00046CC1" w:rsidRPr="00756743" w:rsidRDefault="00046CC1" w:rsidP="00E7231B">
      <w:pPr>
        <w:pStyle w:val="Textonotapie"/>
        <w:rPr>
          <w:sz w:val="18"/>
          <w:szCs w:val="18"/>
        </w:rPr>
      </w:pPr>
      <w:r w:rsidRPr="00756743">
        <w:rPr>
          <w:rStyle w:val="Refdenotaalpie"/>
          <w:sz w:val="18"/>
          <w:szCs w:val="18"/>
        </w:rPr>
        <w:footnoteRef/>
      </w:r>
      <w:r w:rsidRPr="00756743">
        <w:rPr>
          <w:sz w:val="18"/>
          <w:szCs w:val="18"/>
        </w:rPr>
        <w:t xml:space="preserve"> </w:t>
      </w:r>
      <w:proofErr w:type="spellStart"/>
      <w:r w:rsidRPr="00756743">
        <w:rPr>
          <w:sz w:val="18"/>
          <w:szCs w:val="18"/>
        </w:rPr>
        <w:t>Couture</w:t>
      </w:r>
      <w:proofErr w:type="spellEnd"/>
      <w:r w:rsidRPr="00756743">
        <w:rPr>
          <w:sz w:val="18"/>
          <w:szCs w:val="18"/>
        </w:rPr>
        <w:t xml:space="preserve">, Eduardo J., Fundamentos del Derecho Procesal Civil, Ediciones </w:t>
      </w:r>
      <w:proofErr w:type="spellStart"/>
      <w:r w:rsidRPr="00756743">
        <w:rPr>
          <w:sz w:val="18"/>
          <w:szCs w:val="18"/>
        </w:rPr>
        <w:t>Depalma</w:t>
      </w:r>
      <w:proofErr w:type="spellEnd"/>
      <w:r w:rsidRPr="00756743">
        <w:rPr>
          <w:sz w:val="18"/>
          <w:szCs w:val="18"/>
        </w:rPr>
        <w:t>, Buenos Aires, 1962</w:t>
      </w:r>
      <w:r w:rsidRPr="00756743">
        <w:rPr>
          <w:rFonts w:cs="Arial"/>
          <w:sz w:val="18"/>
          <w:szCs w:val="18"/>
        </w:rPr>
        <w:t xml:space="preserve">. </w:t>
      </w:r>
      <w:proofErr w:type="spellStart"/>
      <w:r w:rsidRPr="00756743">
        <w:rPr>
          <w:rFonts w:cs="Arial"/>
          <w:sz w:val="18"/>
          <w:szCs w:val="18"/>
        </w:rPr>
        <w:t>Op</w:t>
      </w:r>
      <w:proofErr w:type="spellEnd"/>
      <w:r w:rsidRPr="00756743">
        <w:rPr>
          <w:rFonts w:cs="Arial"/>
          <w:sz w:val="18"/>
          <w:szCs w:val="18"/>
        </w:rPr>
        <w:t xml:space="preserve"> cit. Sentencia C 202 de 2005.</w:t>
      </w:r>
    </w:p>
  </w:footnote>
  <w:footnote w:id="2">
    <w:p w14:paraId="20A09B9F" w14:textId="77777777" w:rsidR="00046CC1" w:rsidRPr="001D04CE" w:rsidRDefault="00046CC1" w:rsidP="009641B2">
      <w:pPr>
        <w:pStyle w:val="Textonotapie"/>
        <w:rPr>
          <w:lang w:val="es-MX"/>
        </w:rPr>
      </w:pPr>
      <w:r w:rsidRPr="001D04CE">
        <w:rPr>
          <w:rStyle w:val="Refdenotaalpie"/>
        </w:rPr>
        <w:footnoteRef/>
      </w:r>
      <w:r>
        <w:rPr>
          <w:lang w:val="es-MX"/>
        </w:rPr>
        <w:t xml:space="preserve"> </w:t>
      </w:r>
      <w:r w:rsidRPr="001D04CE">
        <w:rPr>
          <w:lang w:val="es-MX"/>
        </w:rPr>
        <w:t xml:space="preserve">Consejo de Estado – Sala Plena de lo Contencioso Administrativo. C.P. Mario </w:t>
      </w:r>
      <w:proofErr w:type="spellStart"/>
      <w:r w:rsidRPr="001D04CE">
        <w:rPr>
          <w:lang w:val="es-MX"/>
        </w:rPr>
        <w:t>Alario</w:t>
      </w:r>
      <w:proofErr w:type="spellEnd"/>
      <w:r w:rsidRPr="001D04CE">
        <w:rPr>
          <w:lang w:val="es-MX"/>
        </w:rPr>
        <w:t xml:space="preserve"> Méndez. Rad. </w:t>
      </w:r>
      <w:r w:rsidRPr="001D04CE">
        <w:t xml:space="preserve">11001-03-15-000-2002-0001-01(PI-037). Julio 2 de 2002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990"/>
      <w:gridCol w:w="1863"/>
      <w:gridCol w:w="1860"/>
      <w:gridCol w:w="1857"/>
      <w:gridCol w:w="1856"/>
    </w:tblGrid>
    <w:tr w:rsidR="00140A0C" w:rsidRPr="00140A0C" w14:paraId="4422B820" w14:textId="77777777" w:rsidTr="00A24FD1">
      <w:trPr>
        <w:trHeight w:hRule="exact" w:val="567"/>
        <w:jc w:val="center"/>
      </w:trPr>
      <w:tc>
        <w:tcPr>
          <w:tcW w:w="1990" w:type="dxa"/>
          <w:vMerge w:val="restart"/>
          <w:tcBorders>
            <w:top w:val="single" w:sz="18" w:space="0" w:color="auto"/>
            <w:left w:val="single" w:sz="18" w:space="0" w:color="auto"/>
            <w:bottom w:val="single" w:sz="18" w:space="0" w:color="auto"/>
            <w:right w:val="single" w:sz="18" w:space="0" w:color="auto"/>
          </w:tcBorders>
        </w:tcPr>
        <w:p w14:paraId="2EED08CE" w14:textId="77777777" w:rsidR="00140A0C" w:rsidRPr="00140A0C" w:rsidRDefault="00140A0C" w:rsidP="00140A0C">
          <w:pPr>
            <w:jc w:val="center"/>
            <w:rPr>
              <w:rFonts w:eastAsia="Times New Roman" w:cs="Arial"/>
              <w:sz w:val="24"/>
              <w:szCs w:val="24"/>
              <w:lang w:eastAsia="es-ES_tradnl"/>
            </w:rPr>
          </w:pPr>
          <w:r w:rsidRPr="00140A0C">
            <w:rPr>
              <w:rFonts w:eastAsia="Times New Roman" w:cs="Times New Roman"/>
              <w:noProof/>
              <w:szCs w:val="24"/>
              <w:lang w:val="en-US" w:eastAsia="en-US"/>
            </w:rPr>
            <w:drawing>
              <wp:anchor distT="0" distB="0" distL="114300" distR="114300" simplePos="0" relativeHeight="251660288" behindDoc="1" locked="0" layoutInCell="1" allowOverlap="1" wp14:anchorId="43D64A05" wp14:editId="0EE285D9">
                <wp:simplePos x="0" y="0"/>
                <wp:positionH relativeFrom="column">
                  <wp:posOffset>64135</wp:posOffset>
                </wp:positionH>
                <wp:positionV relativeFrom="paragraph">
                  <wp:posOffset>69850</wp:posOffset>
                </wp:positionV>
                <wp:extent cx="1058545" cy="933450"/>
                <wp:effectExtent l="0" t="0" r="8255" b="0"/>
                <wp:wrapTight wrapText="bothSides">
                  <wp:wrapPolygon edited="0">
                    <wp:start x="7774" y="0"/>
                    <wp:lineTo x="4665" y="0"/>
                    <wp:lineTo x="3110" y="2204"/>
                    <wp:lineTo x="3499" y="9257"/>
                    <wp:lineTo x="4276" y="14106"/>
                    <wp:lineTo x="0" y="19396"/>
                    <wp:lineTo x="0" y="21159"/>
                    <wp:lineTo x="21380" y="21159"/>
                    <wp:lineTo x="21380" y="19396"/>
                    <wp:lineTo x="18270" y="8376"/>
                    <wp:lineTo x="18659" y="3086"/>
                    <wp:lineTo x="16715" y="0"/>
                    <wp:lineTo x="13605" y="0"/>
                    <wp:lineTo x="7774" y="0"/>
                  </wp:wrapPolygon>
                </wp:wrapTight>
                <wp:docPr id="1"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567791D7" w14:textId="77777777" w:rsidR="00140A0C" w:rsidRPr="00140A0C" w:rsidRDefault="00140A0C" w:rsidP="00140A0C">
          <w:pPr>
            <w:jc w:val="center"/>
            <w:rPr>
              <w:rFonts w:eastAsia="Times New Roman" w:cs="Arial"/>
              <w:b/>
              <w:bCs/>
              <w:sz w:val="20"/>
              <w:szCs w:val="20"/>
              <w:lang w:eastAsia="es-ES_tradnl"/>
            </w:rPr>
          </w:pPr>
          <w:r w:rsidRPr="00140A0C">
            <w:rPr>
              <w:rFonts w:eastAsia="Times New Roman" w:cs="Arial"/>
              <w:b/>
              <w:bCs/>
              <w:sz w:val="20"/>
              <w:szCs w:val="20"/>
              <w:lang w:val="es-ES_tradnl" w:eastAsia="es-ES_tradnl"/>
            </w:rPr>
            <w:t>PROCESO CONTROL INTERNO DISCIPLINARIO</w:t>
          </w:r>
        </w:p>
      </w:tc>
    </w:tr>
    <w:tr w:rsidR="00140A0C" w:rsidRPr="00140A0C" w14:paraId="775522DA" w14:textId="77777777" w:rsidTr="00A24FD1">
      <w:trPr>
        <w:trHeight w:val="567"/>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14:paraId="02FE875C" w14:textId="77777777" w:rsidR="00140A0C" w:rsidRPr="00140A0C" w:rsidRDefault="00140A0C" w:rsidP="00140A0C">
          <w:pPr>
            <w:rPr>
              <w:rFonts w:eastAsia="Times New Roman" w:cs="Arial"/>
              <w:sz w:val="24"/>
              <w:szCs w:val="24"/>
              <w:lang w:eastAsia="es-ES_tradnl"/>
            </w:rPr>
          </w:pP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799B7ED4" w14:textId="77777777" w:rsidR="00140A0C" w:rsidRPr="00140A0C" w:rsidRDefault="00140A0C" w:rsidP="00140A0C">
          <w:pPr>
            <w:rPr>
              <w:rFonts w:eastAsia="Times New Roman" w:cs="Arial"/>
              <w:sz w:val="16"/>
              <w:szCs w:val="16"/>
              <w:lang w:val="es-ES_tradnl" w:eastAsia="es-ES_tradnl"/>
            </w:rPr>
          </w:pPr>
          <w:r w:rsidRPr="00140A0C">
            <w:rPr>
              <w:rFonts w:eastAsia="Times New Roman" w:cs="Arial"/>
              <w:sz w:val="16"/>
              <w:szCs w:val="16"/>
              <w:lang w:val="es-ES_tradnl" w:eastAsia="es-ES_tradnl"/>
            </w:rPr>
            <w:t xml:space="preserve">NOMBRE DEL </w:t>
          </w:r>
          <w:r w:rsidRPr="00140A0C">
            <w:rPr>
              <w:rFonts w:eastAsia="Times New Roman" w:cs="Arial"/>
              <w:bCs/>
              <w:sz w:val="16"/>
              <w:szCs w:val="16"/>
              <w:lang w:val="es-ES_tradnl" w:eastAsia="es-ES_tradnl"/>
            </w:rPr>
            <w:t>FORMATO</w:t>
          </w:r>
          <w:r w:rsidRPr="00140A0C">
            <w:rPr>
              <w:rFonts w:eastAsia="Times New Roman" w:cs="Arial"/>
              <w:sz w:val="16"/>
              <w:szCs w:val="16"/>
              <w:lang w:val="es-ES_tradnl" w:eastAsia="es-ES_tradnl"/>
            </w:rPr>
            <w:t>:</w:t>
          </w:r>
        </w:p>
        <w:p w14:paraId="5D5D83E0" w14:textId="77777777" w:rsidR="00140A0C" w:rsidRPr="00140A0C" w:rsidRDefault="00140A0C" w:rsidP="00140A0C">
          <w:pPr>
            <w:rPr>
              <w:rFonts w:eastAsia="Times New Roman" w:cs="Arial"/>
              <w:sz w:val="6"/>
              <w:szCs w:val="6"/>
              <w:lang w:val="es-ES_tradnl" w:eastAsia="es-ES_tradnl"/>
            </w:rPr>
          </w:pPr>
        </w:p>
        <w:p w14:paraId="679918B1" w14:textId="136E81AB" w:rsidR="00140A0C" w:rsidRPr="00140A0C" w:rsidRDefault="00140A0C" w:rsidP="00140A0C">
          <w:pPr>
            <w:jc w:val="center"/>
            <w:rPr>
              <w:rFonts w:eastAsia="Times New Roman" w:cs="Arial"/>
              <w:b/>
              <w:sz w:val="20"/>
              <w:szCs w:val="20"/>
              <w:lang w:val="es-ES_tradnl" w:eastAsia="es-ES_tradnl"/>
            </w:rPr>
          </w:pPr>
          <w:r>
            <w:rPr>
              <w:b/>
              <w:sz w:val="20"/>
              <w:szCs w:val="20"/>
            </w:rPr>
            <w:t>FALLO SANCIONATORIO DE PRIMERA INSTANCIA</w:t>
          </w:r>
        </w:p>
      </w:tc>
    </w:tr>
    <w:tr w:rsidR="00140A0C" w:rsidRPr="00140A0C" w14:paraId="7507B5CC" w14:textId="77777777" w:rsidTr="00A24FD1">
      <w:trPr>
        <w:trHeight w:hRule="exact" w:val="542"/>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14:paraId="1826FC42" w14:textId="77777777" w:rsidR="00140A0C" w:rsidRPr="00140A0C" w:rsidRDefault="00140A0C" w:rsidP="00140A0C">
          <w:pPr>
            <w:rPr>
              <w:rFonts w:eastAsia="Times New Roman" w:cs="Arial"/>
              <w:sz w:val="24"/>
              <w:szCs w:val="24"/>
              <w:lang w:eastAsia="es-ES_tradnl"/>
            </w:rPr>
          </w:pPr>
        </w:p>
      </w:tc>
      <w:tc>
        <w:tcPr>
          <w:tcW w:w="1863" w:type="dxa"/>
          <w:tcBorders>
            <w:top w:val="single" w:sz="18" w:space="0" w:color="auto"/>
            <w:left w:val="single" w:sz="18" w:space="0" w:color="auto"/>
            <w:bottom w:val="single" w:sz="18" w:space="0" w:color="auto"/>
            <w:right w:val="single" w:sz="18" w:space="0" w:color="auto"/>
          </w:tcBorders>
          <w:vAlign w:val="center"/>
        </w:tcPr>
        <w:p w14:paraId="2AA83B95" w14:textId="77777777" w:rsidR="00140A0C" w:rsidRPr="00140A0C" w:rsidRDefault="00140A0C" w:rsidP="00140A0C">
          <w:pPr>
            <w:jc w:val="center"/>
            <w:rPr>
              <w:rFonts w:eastAsia="Times New Roman" w:cs="Arial"/>
              <w:b/>
              <w:sz w:val="16"/>
              <w:szCs w:val="16"/>
              <w:lang w:eastAsia="es-ES_tradnl"/>
            </w:rPr>
          </w:pPr>
          <w:r w:rsidRPr="00140A0C">
            <w:rPr>
              <w:rFonts w:eastAsia="Times New Roman" w:cs="Arial"/>
              <w:b/>
              <w:sz w:val="16"/>
              <w:szCs w:val="16"/>
              <w:lang w:val="es-ES_tradnl" w:eastAsia="es-ES_tradnl"/>
            </w:rPr>
            <w:t>FECHA</w:t>
          </w:r>
        </w:p>
        <w:p w14:paraId="1302812C" w14:textId="77777777" w:rsidR="00140A0C" w:rsidRPr="00140A0C" w:rsidRDefault="00140A0C" w:rsidP="00140A0C">
          <w:pPr>
            <w:jc w:val="center"/>
            <w:rPr>
              <w:rFonts w:eastAsia="Times New Roman" w:cs="Arial"/>
              <w:sz w:val="6"/>
              <w:szCs w:val="6"/>
              <w:lang w:val="es-ES_tradnl" w:eastAsia="es-ES_tradnl"/>
            </w:rPr>
          </w:pPr>
        </w:p>
        <w:p w14:paraId="622237BE" w14:textId="77777777" w:rsidR="00140A0C" w:rsidRPr="00140A0C" w:rsidRDefault="00140A0C" w:rsidP="00140A0C">
          <w:pPr>
            <w:jc w:val="center"/>
            <w:rPr>
              <w:rFonts w:eastAsia="Times New Roman" w:cs="Arial"/>
              <w:sz w:val="16"/>
              <w:szCs w:val="16"/>
              <w:lang w:eastAsia="es-ES_tradnl"/>
            </w:rPr>
          </w:pPr>
          <w:r w:rsidRPr="00140A0C">
            <w:rPr>
              <w:rFonts w:eastAsia="Times New Roman" w:cs="Arial"/>
              <w:sz w:val="16"/>
              <w:szCs w:val="16"/>
              <w:lang w:eastAsia="es-ES_tradnl"/>
            </w:rPr>
            <w:t>31-Oct-23</w:t>
          </w:r>
        </w:p>
      </w:tc>
      <w:tc>
        <w:tcPr>
          <w:tcW w:w="1860" w:type="dxa"/>
          <w:tcBorders>
            <w:top w:val="single" w:sz="18" w:space="0" w:color="auto"/>
            <w:left w:val="single" w:sz="18" w:space="0" w:color="auto"/>
            <w:bottom w:val="single" w:sz="18" w:space="0" w:color="auto"/>
            <w:right w:val="single" w:sz="18" w:space="0" w:color="auto"/>
          </w:tcBorders>
          <w:vAlign w:val="center"/>
        </w:tcPr>
        <w:p w14:paraId="55C16E28" w14:textId="77777777" w:rsidR="00140A0C" w:rsidRPr="00140A0C" w:rsidRDefault="00140A0C" w:rsidP="00140A0C">
          <w:pPr>
            <w:jc w:val="center"/>
            <w:rPr>
              <w:rFonts w:eastAsia="Times New Roman" w:cs="Arial"/>
              <w:b/>
              <w:sz w:val="16"/>
              <w:szCs w:val="16"/>
              <w:lang w:eastAsia="es-ES_tradnl"/>
            </w:rPr>
          </w:pPr>
          <w:r w:rsidRPr="00140A0C">
            <w:rPr>
              <w:rFonts w:eastAsia="Times New Roman" w:cs="Arial"/>
              <w:b/>
              <w:sz w:val="16"/>
              <w:szCs w:val="16"/>
              <w:lang w:val="es-ES_tradnl" w:eastAsia="es-ES_tradnl"/>
            </w:rPr>
            <w:t>VERSIÓN</w:t>
          </w:r>
        </w:p>
        <w:p w14:paraId="78ABD137" w14:textId="77777777" w:rsidR="00140A0C" w:rsidRPr="00140A0C" w:rsidRDefault="00140A0C" w:rsidP="00140A0C">
          <w:pPr>
            <w:jc w:val="center"/>
            <w:rPr>
              <w:rFonts w:eastAsia="Times New Roman" w:cs="Arial"/>
              <w:sz w:val="6"/>
              <w:szCs w:val="6"/>
              <w:lang w:val="es-ES_tradnl" w:eastAsia="es-ES_tradnl"/>
            </w:rPr>
          </w:pPr>
        </w:p>
        <w:p w14:paraId="72861F44" w14:textId="77777777" w:rsidR="00140A0C" w:rsidRPr="00140A0C" w:rsidRDefault="00140A0C" w:rsidP="00140A0C">
          <w:pPr>
            <w:jc w:val="center"/>
            <w:rPr>
              <w:rFonts w:eastAsia="Times New Roman" w:cs="Arial"/>
              <w:sz w:val="16"/>
              <w:szCs w:val="16"/>
              <w:lang w:eastAsia="es-ES_tradnl"/>
            </w:rPr>
          </w:pPr>
          <w:r w:rsidRPr="00140A0C">
            <w:rPr>
              <w:rFonts w:eastAsia="Times New Roman" w:cs="Arial"/>
              <w:sz w:val="16"/>
              <w:szCs w:val="16"/>
              <w:lang w:val="es-ES_tradnl" w:eastAsia="es-ES_tradnl"/>
            </w:rPr>
            <w:t>01</w:t>
          </w:r>
        </w:p>
      </w:tc>
      <w:tc>
        <w:tcPr>
          <w:tcW w:w="1857" w:type="dxa"/>
          <w:tcBorders>
            <w:top w:val="single" w:sz="18" w:space="0" w:color="auto"/>
            <w:left w:val="single" w:sz="18" w:space="0" w:color="auto"/>
            <w:bottom w:val="single" w:sz="18" w:space="0" w:color="auto"/>
            <w:right w:val="single" w:sz="18" w:space="0" w:color="auto"/>
          </w:tcBorders>
          <w:vAlign w:val="center"/>
        </w:tcPr>
        <w:p w14:paraId="1E6A7050" w14:textId="77777777" w:rsidR="00140A0C" w:rsidRPr="00140A0C" w:rsidRDefault="00140A0C" w:rsidP="00140A0C">
          <w:pPr>
            <w:jc w:val="center"/>
            <w:rPr>
              <w:rFonts w:eastAsia="Times New Roman" w:cs="Arial"/>
              <w:b/>
              <w:sz w:val="16"/>
              <w:szCs w:val="16"/>
              <w:lang w:eastAsia="es-ES_tradnl"/>
            </w:rPr>
          </w:pPr>
          <w:r w:rsidRPr="00140A0C">
            <w:rPr>
              <w:rFonts w:eastAsia="Times New Roman" w:cs="Arial"/>
              <w:b/>
              <w:sz w:val="16"/>
              <w:szCs w:val="16"/>
              <w:lang w:val="es-ES_tradnl" w:eastAsia="es-ES_tradnl"/>
            </w:rPr>
            <w:t>CÓDIGO</w:t>
          </w:r>
        </w:p>
        <w:p w14:paraId="7463633C" w14:textId="77777777" w:rsidR="00140A0C" w:rsidRPr="00140A0C" w:rsidRDefault="00140A0C" w:rsidP="00140A0C">
          <w:pPr>
            <w:jc w:val="center"/>
            <w:rPr>
              <w:rFonts w:eastAsia="Times New Roman" w:cs="Arial"/>
              <w:sz w:val="6"/>
              <w:szCs w:val="6"/>
              <w:lang w:val="es-ES_tradnl" w:eastAsia="es-ES_tradnl"/>
            </w:rPr>
          </w:pPr>
        </w:p>
        <w:p w14:paraId="23E2DB27" w14:textId="77777777" w:rsidR="00140A0C" w:rsidRPr="00140A0C" w:rsidRDefault="00140A0C" w:rsidP="00140A0C">
          <w:pPr>
            <w:jc w:val="center"/>
            <w:rPr>
              <w:rFonts w:eastAsia="Times New Roman" w:cs="Arial"/>
              <w:sz w:val="16"/>
              <w:szCs w:val="16"/>
              <w:lang w:eastAsia="es-ES_tradnl"/>
            </w:rPr>
          </w:pPr>
          <w:r w:rsidRPr="00140A0C">
            <w:rPr>
              <w:rFonts w:eastAsia="Times New Roman" w:cs="Arial"/>
              <w:sz w:val="16"/>
              <w:szCs w:val="16"/>
              <w:lang w:val="es-ES_tradnl" w:eastAsia="es-ES_tradnl"/>
            </w:rPr>
            <w:t>CDI-F-025</w:t>
          </w:r>
        </w:p>
      </w:tc>
      <w:tc>
        <w:tcPr>
          <w:tcW w:w="1856" w:type="dxa"/>
          <w:tcBorders>
            <w:top w:val="single" w:sz="18" w:space="0" w:color="auto"/>
            <w:left w:val="single" w:sz="18" w:space="0" w:color="auto"/>
            <w:bottom w:val="single" w:sz="18" w:space="0" w:color="auto"/>
            <w:right w:val="single" w:sz="18" w:space="0" w:color="auto"/>
          </w:tcBorders>
          <w:vAlign w:val="center"/>
        </w:tcPr>
        <w:p w14:paraId="50FE1F70" w14:textId="77777777" w:rsidR="00140A0C" w:rsidRPr="00140A0C" w:rsidRDefault="00140A0C" w:rsidP="00140A0C">
          <w:pPr>
            <w:jc w:val="center"/>
            <w:rPr>
              <w:rFonts w:eastAsia="Times New Roman" w:cs="Arial"/>
              <w:b/>
              <w:sz w:val="16"/>
              <w:szCs w:val="16"/>
              <w:lang w:val="es-ES_tradnl" w:eastAsia="es-ES_tradnl"/>
            </w:rPr>
          </w:pPr>
          <w:r w:rsidRPr="00140A0C">
            <w:rPr>
              <w:rFonts w:eastAsia="Times New Roman" w:cs="Arial"/>
              <w:b/>
              <w:sz w:val="16"/>
              <w:szCs w:val="16"/>
              <w:lang w:val="es-ES_tradnl" w:eastAsia="es-ES_tradnl"/>
            </w:rPr>
            <w:t>PÁGINA</w:t>
          </w:r>
        </w:p>
        <w:p w14:paraId="4008F556" w14:textId="77777777" w:rsidR="00140A0C" w:rsidRPr="00140A0C" w:rsidRDefault="00140A0C" w:rsidP="00140A0C">
          <w:pPr>
            <w:jc w:val="center"/>
            <w:rPr>
              <w:rFonts w:eastAsia="Times New Roman" w:cs="Arial"/>
              <w:b/>
              <w:sz w:val="6"/>
              <w:szCs w:val="6"/>
              <w:lang w:eastAsia="es-ES_tradnl"/>
            </w:rPr>
          </w:pPr>
        </w:p>
        <w:p w14:paraId="32B8C26E" w14:textId="25EC835F" w:rsidR="00140A0C" w:rsidRPr="00140A0C" w:rsidRDefault="00140A0C" w:rsidP="00140A0C">
          <w:pPr>
            <w:jc w:val="center"/>
            <w:rPr>
              <w:rFonts w:eastAsia="Times New Roman" w:cs="Arial"/>
              <w:sz w:val="16"/>
              <w:szCs w:val="16"/>
              <w:lang w:eastAsia="es-ES_tradnl"/>
            </w:rPr>
          </w:pPr>
          <w:r w:rsidRPr="00140A0C">
            <w:rPr>
              <w:rFonts w:eastAsia="Times New Roman" w:cs="Arial"/>
              <w:sz w:val="16"/>
              <w:szCs w:val="16"/>
              <w:lang w:eastAsia="es-ES_tradnl"/>
            </w:rPr>
            <w:fldChar w:fldCharType="begin"/>
          </w:r>
          <w:r w:rsidRPr="00140A0C">
            <w:rPr>
              <w:rFonts w:eastAsia="Times New Roman" w:cs="Arial"/>
              <w:sz w:val="16"/>
              <w:szCs w:val="16"/>
              <w:lang w:eastAsia="es-ES_tradnl"/>
            </w:rPr>
            <w:instrText xml:space="preserve"> PAGE </w:instrText>
          </w:r>
          <w:r w:rsidRPr="00140A0C">
            <w:rPr>
              <w:rFonts w:eastAsia="Times New Roman" w:cs="Arial"/>
              <w:sz w:val="16"/>
              <w:szCs w:val="16"/>
              <w:lang w:eastAsia="es-ES_tradnl"/>
            </w:rPr>
            <w:fldChar w:fldCharType="separate"/>
          </w:r>
          <w:r w:rsidR="00882292">
            <w:rPr>
              <w:rFonts w:eastAsia="Times New Roman" w:cs="Arial"/>
              <w:noProof/>
              <w:sz w:val="16"/>
              <w:szCs w:val="16"/>
              <w:lang w:eastAsia="es-ES_tradnl"/>
            </w:rPr>
            <w:t>9</w:t>
          </w:r>
          <w:r w:rsidRPr="00140A0C">
            <w:rPr>
              <w:rFonts w:eastAsia="Times New Roman" w:cs="Arial"/>
              <w:sz w:val="16"/>
              <w:szCs w:val="16"/>
              <w:lang w:eastAsia="es-ES_tradnl"/>
            </w:rPr>
            <w:fldChar w:fldCharType="end"/>
          </w:r>
          <w:r w:rsidRPr="00140A0C">
            <w:rPr>
              <w:rFonts w:eastAsia="Times New Roman" w:cs="Arial"/>
              <w:sz w:val="16"/>
              <w:szCs w:val="16"/>
              <w:lang w:eastAsia="es-ES_tradnl"/>
            </w:rPr>
            <w:t xml:space="preserve"> de </w:t>
          </w:r>
          <w:r w:rsidRPr="00140A0C">
            <w:rPr>
              <w:rFonts w:eastAsia="Times New Roman" w:cs="Arial"/>
              <w:sz w:val="16"/>
              <w:szCs w:val="16"/>
              <w:lang w:eastAsia="es-ES_tradnl"/>
            </w:rPr>
            <w:fldChar w:fldCharType="begin"/>
          </w:r>
          <w:r w:rsidRPr="00140A0C">
            <w:rPr>
              <w:rFonts w:eastAsia="Times New Roman" w:cs="Arial"/>
              <w:sz w:val="16"/>
              <w:szCs w:val="16"/>
              <w:lang w:eastAsia="es-ES_tradnl"/>
            </w:rPr>
            <w:instrText xml:space="preserve"> NUMPAGES </w:instrText>
          </w:r>
          <w:r w:rsidRPr="00140A0C">
            <w:rPr>
              <w:rFonts w:eastAsia="Times New Roman" w:cs="Arial"/>
              <w:sz w:val="16"/>
              <w:szCs w:val="16"/>
              <w:lang w:eastAsia="es-ES_tradnl"/>
            </w:rPr>
            <w:fldChar w:fldCharType="separate"/>
          </w:r>
          <w:r w:rsidR="00882292">
            <w:rPr>
              <w:rFonts w:eastAsia="Times New Roman" w:cs="Arial"/>
              <w:noProof/>
              <w:sz w:val="16"/>
              <w:szCs w:val="16"/>
              <w:lang w:eastAsia="es-ES_tradnl"/>
            </w:rPr>
            <w:t>9</w:t>
          </w:r>
          <w:r w:rsidRPr="00140A0C">
            <w:rPr>
              <w:rFonts w:eastAsia="Times New Roman" w:cs="Arial"/>
              <w:sz w:val="16"/>
              <w:szCs w:val="16"/>
              <w:lang w:eastAsia="es-ES_tradnl"/>
            </w:rPr>
            <w:fldChar w:fldCharType="end"/>
          </w:r>
        </w:p>
      </w:tc>
    </w:tr>
  </w:tbl>
  <w:p w14:paraId="000E3169" w14:textId="3EC230D0" w:rsidR="00140A0C" w:rsidRDefault="00140A0C">
    <w:pPr>
      <w:widowControl w:val="0"/>
      <w:pBdr>
        <w:top w:val="nil"/>
        <w:left w:val="nil"/>
        <w:bottom w:val="nil"/>
        <w:right w:val="nil"/>
        <w:between w:val="nil"/>
      </w:pBdr>
      <w:spacing w:line="276" w:lineRule="auto"/>
      <w:jc w:val="left"/>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721"/>
    <w:multiLevelType w:val="multilevel"/>
    <w:tmpl w:val="DAE0878E"/>
    <w:lvl w:ilvl="0">
      <w:start w:val="7"/>
      <w:numFmt w:val="lowerLetter"/>
      <w:pStyle w:val="Ttulo1"/>
      <w:lvlText w:val="%1."/>
      <w:lvlJc w:val="left"/>
      <w:pPr>
        <w:ind w:left="1495" w:hanging="360"/>
      </w:pPr>
    </w:lvl>
    <w:lvl w:ilvl="1">
      <w:start w:val="1"/>
      <w:numFmt w:val="lowerLetter"/>
      <w:lvlText w:val="%2."/>
      <w:lvlJc w:val="left"/>
      <w:pPr>
        <w:ind w:left="2215" w:hanging="360"/>
      </w:pPr>
    </w:lvl>
    <w:lvl w:ilvl="2">
      <w:start w:val="1"/>
      <w:numFmt w:val="lowerRoman"/>
      <w:pStyle w:val="Ttulo3"/>
      <w:lvlText w:val="%3."/>
      <w:lvlJc w:val="right"/>
      <w:pPr>
        <w:ind w:left="2935" w:hanging="180"/>
      </w:pPr>
    </w:lvl>
    <w:lvl w:ilvl="3">
      <w:start w:val="1"/>
      <w:numFmt w:val="decimal"/>
      <w:pStyle w:val="Ttulo4"/>
      <w:lvlText w:val="%4."/>
      <w:lvlJc w:val="left"/>
      <w:pPr>
        <w:ind w:left="3655" w:hanging="360"/>
      </w:pPr>
    </w:lvl>
    <w:lvl w:ilvl="4">
      <w:start w:val="1"/>
      <w:numFmt w:val="lowerLetter"/>
      <w:pStyle w:val="Ttulo5"/>
      <w:lvlText w:val="%5."/>
      <w:lvlJc w:val="left"/>
      <w:pPr>
        <w:ind w:left="4375" w:hanging="360"/>
      </w:pPr>
    </w:lvl>
    <w:lvl w:ilvl="5">
      <w:start w:val="1"/>
      <w:numFmt w:val="lowerRoman"/>
      <w:pStyle w:val="Ttulo6"/>
      <w:lvlText w:val="%6."/>
      <w:lvlJc w:val="right"/>
      <w:pPr>
        <w:ind w:left="5095" w:hanging="180"/>
      </w:pPr>
    </w:lvl>
    <w:lvl w:ilvl="6">
      <w:start w:val="1"/>
      <w:numFmt w:val="decimal"/>
      <w:pStyle w:val="Ttulo7"/>
      <w:lvlText w:val="%7."/>
      <w:lvlJc w:val="left"/>
      <w:pPr>
        <w:ind w:left="5815" w:hanging="360"/>
      </w:pPr>
    </w:lvl>
    <w:lvl w:ilvl="7">
      <w:start w:val="1"/>
      <w:numFmt w:val="lowerLetter"/>
      <w:pStyle w:val="Ttulo8"/>
      <w:lvlText w:val="%8."/>
      <w:lvlJc w:val="left"/>
      <w:pPr>
        <w:ind w:left="6535" w:hanging="360"/>
      </w:pPr>
    </w:lvl>
    <w:lvl w:ilvl="8">
      <w:start w:val="1"/>
      <w:numFmt w:val="lowerRoman"/>
      <w:pStyle w:val="Ttulo9"/>
      <w:lvlText w:val="%9."/>
      <w:lvlJc w:val="right"/>
      <w:pPr>
        <w:ind w:left="7255" w:hanging="180"/>
      </w:pPr>
    </w:lvl>
  </w:abstractNum>
  <w:abstractNum w:abstractNumId="1" w15:restartNumberingAfterBreak="0">
    <w:nsid w:val="0D7C0043"/>
    <w:multiLevelType w:val="hybridMultilevel"/>
    <w:tmpl w:val="78F00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AE2FC5"/>
    <w:multiLevelType w:val="hybridMultilevel"/>
    <w:tmpl w:val="3C561D16"/>
    <w:lvl w:ilvl="0" w:tplc="4F3AD8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4225CE"/>
    <w:multiLevelType w:val="hybridMultilevel"/>
    <w:tmpl w:val="5DA88C58"/>
    <w:lvl w:ilvl="0" w:tplc="B3962F7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81278D"/>
    <w:multiLevelType w:val="hybridMultilevel"/>
    <w:tmpl w:val="E6887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784D4F"/>
    <w:multiLevelType w:val="multilevel"/>
    <w:tmpl w:val="758AA2A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2B24365E"/>
    <w:multiLevelType w:val="hybridMultilevel"/>
    <w:tmpl w:val="FE48C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0C726F"/>
    <w:multiLevelType w:val="hybridMultilevel"/>
    <w:tmpl w:val="A8D46B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7969DE"/>
    <w:multiLevelType w:val="hybridMultilevel"/>
    <w:tmpl w:val="3F8C404C"/>
    <w:lvl w:ilvl="0" w:tplc="69381E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ECE26B7"/>
    <w:multiLevelType w:val="hybridMultilevel"/>
    <w:tmpl w:val="F61C1EF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DF102E"/>
    <w:multiLevelType w:val="hybridMultilevel"/>
    <w:tmpl w:val="DCBE1BE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F840FCB"/>
    <w:multiLevelType w:val="hybridMultilevel"/>
    <w:tmpl w:val="9DDA3B5E"/>
    <w:lvl w:ilvl="0" w:tplc="EA320ACC">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B660D7"/>
    <w:multiLevelType w:val="hybridMultilevel"/>
    <w:tmpl w:val="D1DEE6B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64666D0B"/>
    <w:multiLevelType w:val="hybridMultilevel"/>
    <w:tmpl w:val="C88E6C30"/>
    <w:lvl w:ilvl="0" w:tplc="DA3CE29A">
      <w:start w:val="6"/>
      <w:numFmt w:val="upperRoman"/>
      <w:lvlText w:val="%1-"/>
      <w:lvlJc w:val="left"/>
      <w:pPr>
        <w:ind w:left="1080" w:hanging="720"/>
      </w:pPr>
      <w:rPr>
        <w:rFonts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B421D2"/>
    <w:multiLevelType w:val="hybridMultilevel"/>
    <w:tmpl w:val="107A67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186018"/>
    <w:multiLevelType w:val="hybridMultilevel"/>
    <w:tmpl w:val="5C245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E60AD2"/>
    <w:multiLevelType w:val="hybridMultilevel"/>
    <w:tmpl w:val="90F2F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21D19D8"/>
    <w:multiLevelType w:val="hybridMultilevel"/>
    <w:tmpl w:val="5DA88C58"/>
    <w:lvl w:ilvl="0" w:tplc="B3962F7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E662FE"/>
    <w:multiLevelType w:val="hybridMultilevel"/>
    <w:tmpl w:val="88C67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2C34A4"/>
    <w:multiLevelType w:val="multilevel"/>
    <w:tmpl w:val="50D6BB3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0D760F"/>
    <w:multiLevelType w:val="hybridMultilevel"/>
    <w:tmpl w:val="9530CF22"/>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536C1D"/>
    <w:multiLevelType w:val="multilevel"/>
    <w:tmpl w:val="A470E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1"/>
  </w:num>
  <w:num w:numId="3">
    <w:abstractNumId w:val="19"/>
  </w:num>
  <w:num w:numId="4">
    <w:abstractNumId w:val="20"/>
  </w:num>
  <w:num w:numId="5">
    <w:abstractNumId w:val="18"/>
  </w:num>
  <w:num w:numId="6">
    <w:abstractNumId w:val="9"/>
  </w:num>
  <w:num w:numId="7">
    <w:abstractNumId w:val="16"/>
  </w:num>
  <w:num w:numId="8">
    <w:abstractNumId w:val="4"/>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2"/>
  </w:num>
  <w:num w:numId="14">
    <w:abstractNumId w:val="15"/>
  </w:num>
  <w:num w:numId="15">
    <w:abstractNumId w:val="17"/>
  </w:num>
  <w:num w:numId="16">
    <w:abstractNumId w:val="3"/>
  </w:num>
  <w:num w:numId="17">
    <w:abstractNumId w:val="13"/>
  </w:num>
  <w:num w:numId="18">
    <w:abstractNumId w:val="11"/>
  </w:num>
  <w:num w:numId="19">
    <w:abstractNumId w:val="1"/>
  </w:num>
  <w:num w:numId="20">
    <w:abstractNumId w:val="14"/>
  </w:num>
  <w:num w:numId="21">
    <w:abstractNumId w:val="7"/>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EF"/>
    <w:rsid w:val="00017834"/>
    <w:rsid w:val="000367FE"/>
    <w:rsid w:val="00036A36"/>
    <w:rsid w:val="00042CC6"/>
    <w:rsid w:val="00046CC1"/>
    <w:rsid w:val="00050EC5"/>
    <w:rsid w:val="000531BE"/>
    <w:rsid w:val="00054AA2"/>
    <w:rsid w:val="000578F7"/>
    <w:rsid w:val="00063D1A"/>
    <w:rsid w:val="00071F49"/>
    <w:rsid w:val="00076D26"/>
    <w:rsid w:val="000806A1"/>
    <w:rsid w:val="000A471D"/>
    <w:rsid w:val="000A5FC3"/>
    <w:rsid w:val="000A76FA"/>
    <w:rsid w:val="000A7952"/>
    <w:rsid w:val="000C371A"/>
    <w:rsid w:val="000D794F"/>
    <w:rsid w:val="00110ABB"/>
    <w:rsid w:val="00113243"/>
    <w:rsid w:val="0011492C"/>
    <w:rsid w:val="001263D2"/>
    <w:rsid w:val="00131A6B"/>
    <w:rsid w:val="001327E3"/>
    <w:rsid w:val="00140A0C"/>
    <w:rsid w:val="00143A48"/>
    <w:rsid w:val="00143D6B"/>
    <w:rsid w:val="00146CD8"/>
    <w:rsid w:val="0015728A"/>
    <w:rsid w:val="00193149"/>
    <w:rsid w:val="00195DAF"/>
    <w:rsid w:val="001963F7"/>
    <w:rsid w:val="00197A8F"/>
    <w:rsid w:val="001A6887"/>
    <w:rsid w:val="001B6866"/>
    <w:rsid w:val="001C2205"/>
    <w:rsid w:val="001C3A75"/>
    <w:rsid w:val="001D09A0"/>
    <w:rsid w:val="001D1CEF"/>
    <w:rsid w:val="001D4540"/>
    <w:rsid w:val="001D59C0"/>
    <w:rsid w:val="001D6CD1"/>
    <w:rsid w:val="001F2B4A"/>
    <w:rsid w:val="00205CD8"/>
    <w:rsid w:val="00215F2E"/>
    <w:rsid w:val="00223179"/>
    <w:rsid w:val="00227F97"/>
    <w:rsid w:val="00237326"/>
    <w:rsid w:val="00246D93"/>
    <w:rsid w:val="00271FDA"/>
    <w:rsid w:val="00283446"/>
    <w:rsid w:val="002852AF"/>
    <w:rsid w:val="002B023D"/>
    <w:rsid w:val="002B3D0B"/>
    <w:rsid w:val="002B62B2"/>
    <w:rsid w:val="002C02C4"/>
    <w:rsid w:val="002C1878"/>
    <w:rsid w:val="002C2E6B"/>
    <w:rsid w:val="002C5912"/>
    <w:rsid w:val="002D3C84"/>
    <w:rsid w:val="002E5DCE"/>
    <w:rsid w:val="002F06E9"/>
    <w:rsid w:val="003065E3"/>
    <w:rsid w:val="003124BB"/>
    <w:rsid w:val="003129D4"/>
    <w:rsid w:val="00320621"/>
    <w:rsid w:val="00334BE8"/>
    <w:rsid w:val="0034015E"/>
    <w:rsid w:val="003515E5"/>
    <w:rsid w:val="00355E7B"/>
    <w:rsid w:val="00367252"/>
    <w:rsid w:val="00383EB4"/>
    <w:rsid w:val="0039194C"/>
    <w:rsid w:val="00392541"/>
    <w:rsid w:val="0039748E"/>
    <w:rsid w:val="003A36C5"/>
    <w:rsid w:val="003C3F6D"/>
    <w:rsid w:val="003C6C21"/>
    <w:rsid w:val="003D440C"/>
    <w:rsid w:val="003E5F9D"/>
    <w:rsid w:val="003E71AE"/>
    <w:rsid w:val="003F00AF"/>
    <w:rsid w:val="00420623"/>
    <w:rsid w:val="0042506F"/>
    <w:rsid w:val="00432B58"/>
    <w:rsid w:val="00441DA1"/>
    <w:rsid w:val="00446BC1"/>
    <w:rsid w:val="004565D9"/>
    <w:rsid w:val="00477BA5"/>
    <w:rsid w:val="00486614"/>
    <w:rsid w:val="004B5344"/>
    <w:rsid w:val="004B792A"/>
    <w:rsid w:val="004E432E"/>
    <w:rsid w:val="004F1D5B"/>
    <w:rsid w:val="004F25C2"/>
    <w:rsid w:val="0050611B"/>
    <w:rsid w:val="00511307"/>
    <w:rsid w:val="00511E9B"/>
    <w:rsid w:val="00513CDB"/>
    <w:rsid w:val="00520815"/>
    <w:rsid w:val="005263DB"/>
    <w:rsid w:val="0053601D"/>
    <w:rsid w:val="005462C0"/>
    <w:rsid w:val="00547C0D"/>
    <w:rsid w:val="00553771"/>
    <w:rsid w:val="00563D8C"/>
    <w:rsid w:val="00573402"/>
    <w:rsid w:val="00576238"/>
    <w:rsid w:val="00596C6C"/>
    <w:rsid w:val="005A03FC"/>
    <w:rsid w:val="005E09D0"/>
    <w:rsid w:val="005F2F2B"/>
    <w:rsid w:val="005F6835"/>
    <w:rsid w:val="00611EF9"/>
    <w:rsid w:val="006202CD"/>
    <w:rsid w:val="00643A69"/>
    <w:rsid w:val="00647519"/>
    <w:rsid w:val="00653FC1"/>
    <w:rsid w:val="00654533"/>
    <w:rsid w:val="00667264"/>
    <w:rsid w:val="00684C1C"/>
    <w:rsid w:val="00692469"/>
    <w:rsid w:val="006A4747"/>
    <w:rsid w:val="006B049F"/>
    <w:rsid w:val="006D65AA"/>
    <w:rsid w:val="006E19AC"/>
    <w:rsid w:val="006F49D4"/>
    <w:rsid w:val="006F7179"/>
    <w:rsid w:val="00726974"/>
    <w:rsid w:val="00730409"/>
    <w:rsid w:val="0073704A"/>
    <w:rsid w:val="00750467"/>
    <w:rsid w:val="007561FD"/>
    <w:rsid w:val="00765249"/>
    <w:rsid w:val="00771597"/>
    <w:rsid w:val="00774D98"/>
    <w:rsid w:val="0078755A"/>
    <w:rsid w:val="00796C72"/>
    <w:rsid w:val="00797E93"/>
    <w:rsid w:val="007A3EC6"/>
    <w:rsid w:val="007B7909"/>
    <w:rsid w:val="007D3C5B"/>
    <w:rsid w:val="007E03BA"/>
    <w:rsid w:val="007E14CA"/>
    <w:rsid w:val="007E749C"/>
    <w:rsid w:val="007F41A8"/>
    <w:rsid w:val="00803244"/>
    <w:rsid w:val="008135D6"/>
    <w:rsid w:val="00825004"/>
    <w:rsid w:val="00826D61"/>
    <w:rsid w:val="00830419"/>
    <w:rsid w:val="00842B16"/>
    <w:rsid w:val="00851E1B"/>
    <w:rsid w:val="00861ACD"/>
    <w:rsid w:val="00862F85"/>
    <w:rsid w:val="00872CFB"/>
    <w:rsid w:val="00876E19"/>
    <w:rsid w:val="00882292"/>
    <w:rsid w:val="008A49AD"/>
    <w:rsid w:val="008B4957"/>
    <w:rsid w:val="008B5D2F"/>
    <w:rsid w:val="008C3F88"/>
    <w:rsid w:val="008E3248"/>
    <w:rsid w:val="008F07DC"/>
    <w:rsid w:val="008F318C"/>
    <w:rsid w:val="008F6175"/>
    <w:rsid w:val="00902A59"/>
    <w:rsid w:val="00904C87"/>
    <w:rsid w:val="0090538D"/>
    <w:rsid w:val="00917184"/>
    <w:rsid w:val="0092055C"/>
    <w:rsid w:val="009271BA"/>
    <w:rsid w:val="00962E48"/>
    <w:rsid w:val="00963D5F"/>
    <w:rsid w:val="009641B2"/>
    <w:rsid w:val="0098632B"/>
    <w:rsid w:val="009903CF"/>
    <w:rsid w:val="009919D0"/>
    <w:rsid w:val="009B06EC"/>
    <w:rsid w:val="009B4E26"/>
    <w:rsid w:val="009C759C"/>
    <w:rsid w:val="009E3E60"/>
    <w:rsid w:val="009E67DD"/>
    <w:rsid w:val="009E7C84"/>
    <w:rsid w:val="00A15C00"/>
    <w:rsid w:val="00A2286D"/>
    <w:rsid w:val="00A301B4"/>
    <w:rsid w:val="00A30C75"/>
    <w:rsid w:val="00A3619E"/>
    <w:rsid w:val="00A53BD9"/>
    <w:rsid w:val="00A570C7"/>
    <w:rsid w:val="00A61AF9"/>
    <w:rsid w:val="00A75B8E"/>
    <w:rsid w:val="00A77275"/>
    <w:rsid w:val="00A860F1"/>
    <w:rsid w:val="00A91293"/>
    <w:rsid w:val="00A9396B"/>
    <w:rsid w:val="00AB24C1"/>
    <w:rsid w:val="00AB4C67"/>
    <w:rsid w:val="00AC43FD"/>
    <w:rsid w:val="00AC6869"/>
    <w:rsid w:val="00AD53D3"/>
    <w:rsid w:val="00AF6B37"/>
    <w:rsid w:val="00B03ED9"/>
    <w:rsid w:val="00B059A3"/>
    <w:rsid w:val="00B078ED"/>
    <w:rsid w:val="00B25A63"/>
    <w:rsid w:val="00B26473"/>
    <w:rsid w:val="00B40D2A"/>
    <w:rsid w:val="00B51806"/>
    <w:rsid w:val="00B520D6"/>
    <w:rsid w:val="00B60D6F"/>
    <w:rsid w:val="00B61CF4"/>
    <w:rsid w:val="00B65F8F"/>
    <w:rsid w:val="00B8425B"/>
    <w:rsid w:val="00BA3E4A"/>
    <w:rsid w:val="00BD079C"/>
    <w:rsid w:val="00BE7E6C"/>
    <w:rsid w:val="00C155CB"/>
    <w:rsid w:val="00C176E6"/>
    <w:rsid w:val="00C20D00"/>
    <w:rsid w:val="00C21889"/>
    <w:rsid w:val="00C22420"/>
    <w:rsid w:val="00C25891"/>
    <w:rsid w:val="00C30DE3"/>
    <w:rsid w:val="00C644AC"/>
    <w:rsid w:val="00C76F2F"/>
    <w:rsid w:val="00C82441"/>
    <w:rsid w:val="00C927FF"/>
    <w:rsid w:val="00C97615"/>
    <w:rsid w:val="00CA2560"/>
    <w:rsid w:val="00CA565C"/>
    <w:rsid w:val="00CA6981"/>
    <w:rsid w:val="00CC4C5B"/>
    <w:rsid w:val="00CE5E0A"/>
    <w:rsid w:val="00D02EA0"/>
    <w:rsid w:val="00D131D0"/>
    <w:rsid w:val="00D15801"/>
    <w:rsid w:val="00D34212"/>
    <w:rsid w:val="00D62A14"/>
    <w:rsid w:val="00D66C9E"/>
    <w:rsid w:val="00D74242"/>
    <w:rsid w:val="00D742E6"/>
    <w:rsid w:val="00D84882"/>
    <w:rsid w:val="00D84C1E"/>
    <w:rsid w:val="00D870A9"/>
    <w:rsid w:val="00D93B73"/>
    <w:rsid w:val="00DA5756"/>
    <w:rsid w:val="00DA6786"/>
    <w:rsid w:val="00DB4E1A"/>
    <w:rsid w:val="00DB74DD"/>
    <w:rsid w:val="00DC3E97"/>
    <w:rsid w:val="00DE1A7B"/>
    <w:rsid w:val="00E0331D"/>
    <w:rsid w:val="00E04506"/>
    <w:rsid w:val="00E10C69"/>
    <w:rsid w:val="00E16B09"/>
    <w:rsid w:val="00E43C80"/>
    <w:rsid w:val="00E47404"/>
    <w:rsid w:val="00E47692"/>
    <w:rsid w:val="00E527BC"/>
    <w:rsid w:val="00E5337A"/>
    <w:rsid w:val="00E630DF"/>
    <w:rsid w:val="00E7231B"/>
    <w:rsid w:val="00E90572"/>
    <w:rsid w:val="00E92774"/>
    <w:rsid w:val="00EA60CD"/>
    <w:rsid w:val="00EA7368"/>
    <w:rsid w:val="00EB0471"/>
    <w:rsid w:val="00EC79CD"/>
    <w:rsid w:val="00EE48F4"/>
    <w:rsid w:val="00EF359D"/>
    <w:rsid w:val="00F06DBA"/>
    <w:rsid w:val="00F11D19"/>
    <w:rsid w:val="00F22ABB"/>
    <w:rsid w:val="00F444E2"/>
    <w:rsid w:val="00F44979"/>
    <w:rsid w:val="00F4736A"/>
    <w:rsid w:val="00F63E61"/>
    <w:rsid w:val="00F7128A"/>
    <w:rsid w:val="00F71465"/>
    <w:rsid w:val="00F766ED"/>
    <w:rsid w:val="00F82532"/>
    <w:rsid w:val="00F963D8"/>
    <w:rsid w:val="00FA28F2"/>
    <w:rsid w:val="00FA65D4"/>
    <w:rsid w:val="00FB12EB"/>
    <w:rsid w:val="00FC29AA"/>
    <w:rsid w:val="00FC676A"/>
    <w:rsid w:val="00FD56E7"/>
    <w:rsid w:val="00FE0CEF"/>
    <w:rsid w:val="00FF357E"/>
    <w:rsid w:val="00FF3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F652"/>
  <w15:docId w15:val="{5811CC3E-26BE-4D01-9F89-54CD304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ES"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9D"/>
  </w:style>
  <w:style w:type="paragraph" w:styleId="Ttulo1">
    <w:name w:val="heading 1"/>
    <w:basedOn w:val="Normal"/>
    <w:next w:val="Normal"/>
    <w:link w:val="Ttulo1Car"/>
    <w:uiPriority w:val="9"/>
    <w:qFormat/>
    <w:rsid w:val="00E1009D"/>
    <w:pPr>
      <w:keepNext/>
      <w:numPr>
        <w:numId w:val="1"/>
      </w:numPr>
      <w:spacing w:after="60"/>
      <w:ind w:left="431" w:hanging="431"/>
      <w:jc w:val="center"/>
      <w:outlineLvl w:val="0"/>
    </w:pPr>
    <w:rPr>
      <w:b/>
      <w:bCs/>
      <w:caps/>
      <w:kern w:val="32"/>
    </w:rPr>
  </w:style>
  <w:style w:type="paragraph" w:styleId="Ttulo2">
    <w:name w:val="heading 2"/>
    <w:basedOn w:val="Normal"/>
    <w:next w:val="Normal"/>
    <w:link w:val="Ttulo2Car"/>
    <w:uiPriority w:val="9"/>
    <w:semiHidden/>
    <w:unhideWhenUsed/>
    <w:qFormat/>
    <w:rsid w:val="00E7394B"/>
    <w:pPr>
      <w:keepNext/>
      <w:shd w:val="clear" w:color="auto" w:fill="FFFFFF"/>
      <w:outlineLvl w:val="1"/>
    </w:pPr>
    <w:rPr>
      <w:bCs/>
      <w:iCs/>
      <w:shd w:val="clear" w:color="auto" w:fill="FFFFFF"/>
    </w:rPr>
  </w:style>
  <w:style w:type="paragraph" w:styleId="Ttulo3">
    <w:name w:val="heading 3"/>
    <w:basedOn w:val="Normal"/>
    <w:next w:val="Normal"/>
    <w:link w:val="Ttulo3Car"/>
    <w:uiPriority w:val="99"/>
    <w:unhideWhenUsed/>
    <w:qFormat/>
    <w:rsid w:val="00E1009D"/>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9"/>
    <w:unhideWhenUsed/>
    <w:qFormat/>
    <w:rsid w:val="00E1009D"/>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9"/>
    <w:unhideWhenUsed/>
    <w:qFormat/>
    <w:rsid w:val="00E1009D"/>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unhideWhenUsed/>
    <w:qFormat/>
    <w:rsid w:val="00E1009D"/>
    <w:pPr>
      <w:numPr>
        <w:ilvl w:val="5"/>
        <w:numId w:val="1"/>
      </w:numPr>
      <w:spacing w:before="240" w:after="60"/>
      <w:outlineLvl w:val="5"/>
    </w:pPr>
    <w:rPr>
      <w:rFonts w:ascii="Calibri" w:hAnsi="Calibri"/>
      <w:b/>
      <w:bCs/>
    </w:rPr>
  </w:style>
  <w:style w:type="paragraph" w:styleId="Ttulo7">
    <w:name w:val="heading 7"/>
    <w:basedOn w:val="Normal"/>
    <w:next w:val="Normal"/>
    <w:link w:val="Ttulo7Car"/>
    <w:uiPriority w:val="99"/>
    <w:qFormat/>
    <w:rsid w:val="00E1009D"/>
    <w:pPr>
      <w:numPr>
        <w:ilvl w:val="6"/>
        <w:numId w:val="1"/>
      </w:numPr>
      <w:spacing w:before="240" w:after="60"/>
      <w:outlineLvl w:val="6"/>
    </w:pPr>
    <w:rPr>
      <w:rFonts w:ascii="Calibri" w:hAnsi="Calibri"/>
      <w:sz w:val="24"/>
    </w:rPr>
  </w:style>
  <w:style w:type="paragraph" w:styleId="Ttulo8">
    <w:name w:val="heading 8"/>
    <w:basedOn w:val="Normal"/>
    <w:next w:val="Normal"/>
    <w:link w:val="Ttulo8Car"/>
    <w:uiPriority w:val="99"/>
    <w:qFormat/>
    <w:rsid w:val="00E1009D"/>
    <w:pPr>
      <w:numPr>
        <w:ilvl w:val="7"/>
        <w:numId w:val="1"/>
      </w:numPr>
      <w:spacing w:before="240" w:after="60"/>
      <w:outlineLvl w:val="7"/>
    </w:pPr>
    <w:rPr>
      <w:rFonts w:ascii="Calibri" w:hAnsi="Calibri"/>
      <w:i/>
      <w:iCs/>
      <w:sz w:val="24"/>
    </w:rPr>
  </w:style>
  <w:style w:type="paragraph" w:styleId="Ttulo9">
    <w:name w:val="heading 9"/>
    <w:basedOn w:val="Normal"/>
    <w:next w:val="Normal"/>
    <w:link w:val="Ttulo9Car"/>
    <w:uiPriority w:val="99"/>
    <w:qFormat/>
    <w:rsid w:val="00E1009D"/>
    <w:pPr>
      <w:numPr>
        <w:ilvl w:val="8"/>
        <w:numId w:val="1"/>
      </w:num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A65EDB"/>
    <w:pPr>
      <w:spacing w:before="120" w:after="120"/>
      <w:jc w:val="center"/>
    </w:pPr>
    <w:rPr>
      <w:rFonts w:ascii="Comic Sans MS" w:hAnsi="Comic Sans MS"/>
      <w:b/>
      <w:sz w:val="20"/>
      <w:szCs w:val="20"/>
    </w:rPr>
  </w:style>
  <w:style w:type="character" w:customStyle="1" w:styleId="Ttulo1Car">
    <w:name w:val="Título 1 Car"/>
    <w:basedOn w:val="Fuentedeprrafopredeter"/>
    <w:link w:val="Ttulo1"/>
    <w:uiPriority w:val="99"/>
    <w:locked/>
    <w:rsid w:val="00E1009D"/>
    <w:rPr>
      <w:b/>
      <w:bCs/>
      <w:caps/>
      <w:kern w:val="32"/>
    </w:rPr>
  </w:style>
  <w:style w:type="character" w:customStyle="1" w:styleId="Ttulo2Car">
    <w:name w:val="Título 2 Car"/>
    <w:basedOn w:val="Fuentedeprrafopredeter"/>
    <w:link w:val="Ttulo2"/>
    <w:uiPriority w:val="99"/>
    <w:locked/>
    <w:rsid w:val="00E7394B"/>
    <w:rPr>
      <w:bCs/>
      <w:iCs/>
      <w:shd w:val="clear" w:color="auto" w:fill="FFFFFF"/>
    </w:rPr>
  </w:style>
  <w:style w:type="character" w:customStyle="1" w:styleId="Ttulo3Car">
    <w:name w:val="Título 3 Car"/>
    <w:basedOn w:val="Fuentedeprrafopredeter"/>
    <w:link w:val="Ttulo3"/>
    <w:uiPriority w:val="99"/>
    <w:locked/>
    <w:rsid w:val="00E1009D"/>
    <w:rPr>
      <w:rFonts w:ascii="Cambria" w:hAnsi="Cambria"/>
      <w:b/>
      <w:bCs/>
      <w:sz w:val="26"/>
      <w:szCs w:val="26"/>
    </w:rPr>
  </w:style>
  <w:style w:type="character" w:customStyle="1" w:styleId="Ttulo4Car">
    <w:name w:val="Título 4 Car"/>
    <w:basedOn w:val="Fuentedeprrafopredeter"/>
    <w:link w:val="Ttulo4"/>
    <w:uiPriority w:val="99"/>
    <w:locked/>
    <w:rsid w:val="00E1009D"/>
    <w:rPr>
      <w:rFonts w:ascii="Calibri" w:hAnsi="Calibri"/>
      <w:b/>
      <w:bCs/>
      <w:sz w:val="28"/>
      <w:szCs w:val="28"/>
    </w:rPr>
  </w:style>
  <w:style w:type="character" w:customStyle="1" w:styleId="Ttulo5Car">
    <w:name w:val="Título 5 Car"/>
    <w:basedOn w:val="Fuentedeprrafopredeter"/>
    <w:link w:val="Ttulo5"/>
    <w:uiPriority w:val="99"/>
    <w:locked/>
    <w:rsid w:val="00E1009D"/>
    <w:rPr>
      <w:rFonts w:ascii="Calibri" w:hAnsi="Calibri"/>
      <w:b/>
      <w:bCs/>
      <w:i/>
      <w:iCs/>
      <w:sz w:val="26"/>
      <w:szCs w:val="26"/>
    </w:rPr>
  </w:style>
  <w:style w:type="character" w:customStyle="1" w:styleId="Ttulo6Car">
    <w:name w:val="Título 6 Car"/>
    <w:basedOn w:val="Fuentedeprrafopredeter"/>
    <w:link w:val="Ttulo6"/>
    <w:uiPriority w:val="99"/>
    <w:locked/>
    <w:rsid w:val="00E1009D"/>
    <w:rPr>
      <w:rFonts w:ascii="Calibri" w:hAnsi="Calibri"/>
      <w:b/>
      <w:bCs/>
    </w:rPr>
  </w:style>
  <w:style w:type="character" w:customStyle="1" w:styleId="Ttulo7Car">
    <w:name w:val="Título 7 Car"/>
    <w:basedOn w:val="Fuentedeprrafopredeter"/>
    <w:link w:val="Ttulo7"/>
    <w:uiPriority w:val="99"/>
    <w:locked/>
    <w:rsid w:val="00E1009D"/>
    <w:rPr>
      <w:rFonts w:ascii="Calibri" w:hAnsi="Calibri"/>
      <w:sz w:val="24"/>
    </w:rPr>
  </w:style>
  <w:style w:type="character" w:customStyle="1" w:styleId="Ttulo8Car">
    <w:name w:val="Título 8 Car"/>
    <w:basedOn w:val="Fuentedeprrafopredeter"/>
    <w:link w:val="Ttulo8"/>
    <w:uiPriority w:val="99"/>
    <w:locked/>
    <w:rsid w:val="00E1009D"/>
    <w:rPr>
      <w:rFonts w:ascii="Calibri" w:hAnsi="Calibri"/>
      <w:i/>
      <w:iCs/>
      <w:sz w:val="24"/>
    </w:rPr>
  </w:style>
  <w:style w:type="character" w:customStyle="1" w:styleId="Ttulo9Car">
    <w:name w:val="Título 9 Car"/>
    <w:basedOn w:val="Fuentedeprrafopredeter"/>
    <w:link w:val="Ttulo9"/>
    <w:uiPriority w:val="99"/>
    <w:locked/>
    <w:rsid w:val="00E1009D"/>
    <w:rPr>
      <w:rFonts w:ascii="Cambria" w:hAnsi="Cambria"/>
    </w:rPr>
  </w:style>
  <w:style w:type="paragraph" w:styleId="Encabezado">
    <w:name w:val="header"/>
    <w:basedOn w:val="Normal"/>
    <w:link w:val="EncabezadoCar"/>
    <w:rsid w:val="00A65EDB"/>
    <w:pPr>
      <w:tabs>
        <w:tab w:val="center" w:pos="4252"/>
        <w:tab w:val="right" w:pos="8504"/>
      </w:tabs>
    </w:pPr>
    <w:rPr>
      <w:rFonts w:ascii="Arial" w:hAnsi="Arial"/>
      <w:sz w:val="24"/>
    </w:rPr>
  </w:style>
  <w:style w:type="character" w:customStyle="1" w:styleId="EncabezadoCar">
    <w:name w:val="Encabezado Car"/>
    <w:basedOn w:val="Fuentedeprrafopredeter"/>
    <w:link w:val="Encabezado"/>
    <w:locked/>
    <w:rsid w:val="00DF01FC"/>
    <w:rPr>
      <w:rFonts w:ascii="Arial" w:hAnsi="Arial"/>
      <w:sz w:val="24"/>
      <w:lang w:val="es-ES_tradnl" w:eastAsia="es-ES_tradnl"/>
    </w:rPr>
  </w:style>
  <w:style w:type="paragraph" w:styleId="Piedepgina">
    <w:name w:val="footer"/>
    <w:basedOn w:val="Normal"/>
    <w:link w:val="PiedepginaCar"/>
    <w:uiPriority w:val="99"/>
    <w:rsid w:val="00A65EDB"/>
    <w:pPr>
      <w:tabs>
        <w:tab w:val="center" w:pos="4252"/>
        <w:tab w:val="right" w:pos="8504"/>
      </w:tabs>
    </w:pPr>
  </w:style>
  <w:style w:type="character" w:customStyle="1" w:styleId="PiedepginaCar">
    <w:name w:val="Pie de página Car"/>
    <w:basedOn w:val="Fuentedeprrafopredeter"/>
    <w:link w:val="Piedepgina"/>
    <w:uiPriority w:val="99"/>
    <w:semiHidden/>
    <w:rsid w:val="006A4566"/>
    <w:rPr>
      <w:rFonts w:ascii="Century Gothic" w:hAnsi="Century Gothic"/>
      <w:szCs w:val="24"/>
      <w:lang w:val="es-ES_tradnl" w:eastAsia="es-ES_tradnl"/>
    </w:rPr>
  </w:style>
  <w:style w:type="character" w:styleId="Nmerodepgina">
    <w:name w:val="page number"/>
    <w:basedOn w:val="Fuentedeprrafopredeter"/>
    <w:uiPriority w:val="99"/>
    <w:rsid w:val="00A65EDB"/>
    <w:rPr>
      <w:rFonts w:cs="Times New Roman"/>
    </w:rPr>
  </w:style>
  <w:style w:type="paragraph" w:styleId="Textoindependiente">
    <w:name w:val="Body Text"/>
    <w:basedOn w:val="Normal"/>
    <w:link w:val="TextoindependienteCar"/>
    <w:uiPriority w:val="99"/>
    <w:rsid w:val="00A65EDB"/>
    <w:pPr>
      <w:spacing w:after="120"/>
    </w:pPr>
    <w:rPr>
      <w:rFonts w:ascii="Times New Roman" w:hAnsi="Times New Roman"/>
      <w:sz w:val="24"/>
    </w:rPr>
  </w:style>
  <w:style w:type="character" w:customStyle="1" w:styleId="TextoindependienteCar">
    <w:name w:val="Texto independiente Car"/>
    <w:basedOn w:val="Fuentedeprrafopredeter"/>
    <w:link w:val="Textoindependiente"/>
    <w:uiPriority w:val="99"/>
    <w:locked/>
    <w:rsid w:val="00A65EDB"/>
    <w:rPr>
      <w:sz w:val="24"/>
      <w:lang w:val="es-ES_tradnl" w:eastAsia="es-ES_tradnl"/>
    </w:rPr>
  </w:style>
  <w:style w:type="character" w:customStyle="1" w:styleId="TtuloCar">
    <w:name w:val="Título Car"/>
    <w:basedOn w:val="Fuentedeprrafopredeter"/>
    <w:link w:val="Ttulo"/>
    <w:uiPriority w:val="10"/>
    <w:rsid w:val="006A4566"/>
    <w:rPr>
      <w:rFonts w:ascii="Cambria" w:eastAsia="Times New Roman" w:hAnsi="Cambria" w:cs="Times New Roman"/>
      <w:b/>
      <w:bCs/>
      <w:kern w:val="28"/>
      <w:sz w:val="32"/>
      <w:szCs w:val="32"/>
      <w:lang w:val="es-ES_tradnl" w:eastAsia="es-ES_tradnl"/>
    </w:rPr>
  </w:style>
  <w:style w:type="table" w:styleId="Tablaconcuadrcula">
    <w:name w:val="Table Grid"/>
    <w:basedOn w:val="Tablanormal"/>
    <w:uiPriority w:val="99"/>
    <w:rsid w:val="00A6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s,Ha,Párrafo de lista2,List Paragraph,Lista multicolor - Énfasis 11,Lista vistosa - Énfasis 11"/>
    <w:basedOn w:val="Normal"/>
    <w:link w:val="PrrafodelistaCar"/>
    <w:uiPriority w:val="34"/>
    <w:qFormat/>
    <w:rsid w:val="0079730B"/>
    <w:pPr>
      <w:spacing w:after="200" w:line="276" w:lineRule="auto"/>
      <w:ind w:left="720"/>
      <w:contextualSpacing/>
    </w:pPr>
    <w:rPr>
      <w:rFonts w:ascii="Calibri" w:hAnsi="Calibri"/>
      <w:lang w:val="es-CO" w:eastAsia="en-US"/>
    </w:rPr>
  </w:style>
  <w:style w:type="paragraph" w:styleId="Sinespaciado">
    <w:name w:val="No Spacing"/>
    <w:link w:val="SinespaciadoCar"/>
    <w:uiPriority w:val="99"/>
    <w:qFormat/>
    <w:rsid w:val="0079730B"/>
    <w:rPr>
      <w:rFonts w:ascii="Calibri" w:hAnsi="Calibri"/>
      <w:lang w:eastAsia="en-US"/>
    </w:rPr>
  </w:style>
  <w:style w:type="character" w:customStyle="1" w:styleId="SinespaciadoCar">
    <w:name w:val="Sin espaciado Car"/>
    <w:link w:val="Sinespaciado"/>
    <w:uiPriority w:val="99"/>
    <w:locked/>
    <w:rsid w:val="0079730B"/>
    <w:rPr>
      <w:rFonts w:ascii="Calibri" w:hAnsi="Calibri"/>
      <w:sz w:val="22"/>
      <w:szCs w:val="22"/>
      <w:lang w:val="es-ES" w:eastAsia="en-US" w:bidi="ar-SA"/>
    </w:rPr>
  </w:style>
  <w:style w:type="table" w:styleId="Tablaweb3">
    <w:name w:val="Table Web 3"/>
    <w:basedOn w:val="Tablanormal"/>
    <w:uiPriority w:val="99"/>
    <w:rsid w:val="00797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INTIT1">
    <w:name w:val="LIN TIT 1"/>
    <w:basedOn w:val="Ttulo1"/>
    <w:next w:val="Normal"/>
    <w:link w:val="LINTIT1Car"/>
    <w:uiPriority w:val="99"/>
    <w:rsid w:val="00FA7854"/>
    <w:pPr>
      <w:keepLines/>
      <w:spacing w:before="480" w:after="0" w:line="276" w:lineRule="auto"/>
    </w:pPr>
    <w:rPr>
      <w:bCs w:val="0"/>
      <w:color w:val="215868"/>
      <w:sz w:val="24"/>
      <w:szCs w:val="20"/>
      <w:lang w:val="es-CO" w:eastAsia="en-US"/>
    </w:rPr>
  </w:style>
  <w:style w:type="paragraph" w:styleId="TtuloTDC">
    <w:name w:val="TOC Heading"/>
    <w:basedOn w:val="Ttulo1"/>
    <w:next w:val="Normal"/>
    <w:uiPriority w:val="99"/>
    <w:qFormat/>
    <w:rsid w:val="0079730B"/>
    <w:pPr>
      <w:keepLines/>
      <w:spacing w:before="480" w:after="0" w:line="276" w:lineRule="auto"/>
      <w:outlineLvl w:val="9"/>
    </w:pPr>
    <w:rPr>
      <w:color w:val="365F91"/>
      <w:kern w:val="0"/>
      <w:sz w:val="28"/>
      <w:szCs w:val="28"/>
      <w:lang w:val="es-CO"/>
    </w:rPr>
  </w:style>
  <w:style w:type="character" w:customStyle="1" w:styleId="LINTIT1Car">
    <w:name w:val="LIN TIT 1 Car"/>
    <w:link w:val="LINTIT1"/>
    <w:uiPriority w:val="99"/>
    <w:locked/>
    <w:rsid w:val="00FA7854"/>
    <w:rPr>
      <w:b/>
      <w:caps/>
      <w:color w:val="215868"/>
      <w:kern w:val="32"/>
      <w:sz w:val="24"/>
      <w:szCs w:val="20"/>
      <w:lang w:val="es-CO" w:eastAsia="en-US"/>
    </w:rPr>
  </w:style>
  <w:style w:type="paragraph" w:styleId="TDC1">
    <w:name w:val="toc 1"/>
    <w:basedOn w:val="Normal"/>
    <w:next w:val="Normal"/>
    <w:autoRedefine/>
    <w:uiPriority w:val="99"/>
    <w:rsid w:val="00E7764B"/>
    <w:pPr>
      <w:tabs>
        <w:tab w:val="left" w:pos="567"/>
        <w:tab w:val="right" w:leader="dot" w:pos="9255"/>
      </w:tabs>
      <w:spacing w:before="100"/>
      <w:jc w:val="left"/>
    </w:pPr>
    <w:rPr>
      <w:b/>
      <w:bCs/>
      <w:caps/>
      <w:sz w:val="20"/>
    </w:rPr>
  </w:style>
  <w:style w:type="character" w:styleId="Hipervnculo">
    <w:name w:val="Hyperlink"/>
    <w:basedOn w:val="Fuentedeprrafopredeter"/>
    <w:uiPriority w:val="99"/>
    <w:rsid w:val="0079730B"/>
    <w:rPr>
      <w:rFonts w:cs="Times New Roman"/>
      <w:color w:val="0000FF"/>
      <w:u w:val="single"/>
    </w:rPr>
  </w:style>
  <w:style w:type="paragraph" w:customStyle="1" w:styleId="LINTIT2">
    <w:name w:val="LIN TIT 2"/>
    <w:basedOn w:val="Ttulo2"/>
    <w:link w:val="LINTIT2Car"/>
    <w:uiPriority w:val="99"/>
    <w:rsid w:val="00FA7854"/>
    <w:pPr>
      <w:framePr w:wrap="notBeside" w:vAnchor="text" w:hAnchor="text" w:y="1"/>
    </w:pPr>
    <w:rPr>
      <w:b/>
      <w:bCs w:val="0"/>
      <w:i/>
      <w:iCs w:val="0"/>
      <w:caps/>
      <w:color w:val="215868"/>
      <w:kern w:val="32"/>
    </w:rPr>
  </w:style>
  <w:style w:type="paragraph" w:styleId="TDC2">
    <w:name w:val="toc 2"/>
    <w:basedOn w:val="Normal"/>
    <w:next w:val="Normal"/>
    <w:autoRedefine/>
    <w:uiPriority w:val="99"/>
    <w:rsid w:val="00E7764B"/>
    <w:pPr>
      <w:tabs>
        <w:tab w:val="left" w:pos="567"/>
        <w:tab w:val="right" w:leader="dot" w:pos="9255"/>
      </w:tabs>
      <w:spacing w:after="120"/>
      <w:jc w:val="left"/>
    </w:pPr>
    <w:rPr>
      <w:rFonts w:cs="Calibri"/>
      <w:b/>
      <w:bCs/>
      <w:sz w:val="20"/>
      <w:szCs w:val="20"/>
    </w:rPr>
  </w:style>
  <w:style w:type="character" w:customStyle="1" w:styleId="LINTIT2Car">
    <w:name w:val="LIN TIT 2 Car"/>
    <w:link w:val="LINTIT2"/>
    <w:uiPriority w:val="99"/>
    <w:locked/>
    <w:rsid w:val="00FA7854"/>
    <w:rPr>
      <w:rFonts w:ascii="Century Gothic" w:hAnsi="Century Gothic"/>
      <w:b/>
      <w:i/>
      <w:caps/>
      <w:color w:val="215868"/>
      <w:kern w:val="32"/>
      <w:sz w:val="22"/>
      <w:lang w:val="es-ES_tradnl" w:eastAsia="es-ES_tradnl"/>
    </w:rPr>
  </w:style>
  <w:style w:type="paragraph" w:customStyle="1" w:styleId="Prrafodelista1">
    <w:name w:val="Párrafo de lista1"/>
    <w:basedOn w:val="Normal"/>
    <w:uiPriority w:val="99"/>
    <w:rsid w:val="00DF01FC"/>
    <w:pPr>
      <w:ind w:left="708"/>
    </w:pPr>
  </w:style>
  <w:style w:type="paragraph" w:customStyle="1" w:styleId="Pa2">
    <w:name w:val="Pa2"/>
    <w:basedOn w:val="Normal"/>
    <w:next w:val="Normal"/>
    <w:uiPriority w:val="99"/>
    <w:rsid w:val="00355BC4"/>
    <w:pPr>
      <w:autoSpaceDE w:val="0"/>
      <w:autoSpaceDN w:val="0"/>
      <w:adjustRightInd w:val="0"/>
      <w:spacing w:line="281" w:lineRule="atLeast"/>
    </w:pPr>
    <w:rPr>
      <w:rFonts w:ascii="Calibri" w:hAnsi="Calibri"/>
    </w:rPr>
  </w:style>
  <w:style w:type="character" w:customStyle="1" w:styleId="A2">
    <w:name w:val="A2"/>
    <w:uiPriority w:val="99"/>
    <w:rsid w:val="00355BC4"/>
    <w:rPr>
      <w:b/>
      <w:color w:val="000000"/>
      <w:sz w:val="34"/>
    </w:rPr>
  </w:style>
  <w:style w:type="character" w:customStyle="1" w:styleId="A4">
    <w:name w:val="A4"/>
    <w:uiPriority w:val="99"/>
    <w:rsid w:val="006D043F"/>
    <w:rPr>
      <w:color w:val="000000"/>
      <w:sz w:val="44"/>
    </w:rPr>
  </w:style>
  <w:style w:type="paragraph" w:customStyle="1" w:styleId="Pa0">
    <w:name w:val="Pa0"/>
    <w:basedOn w:val="Normal"/>
    <w:next w:val="Normal"/>
    <w:uiPriority w:val="99"/>
    <w:rsid w:val="00397966"/>
    <w:pPr>
      <w:autoSpaceDE w:val="0"/>
      <w:autoSpaceDN w:val="0"/>
      <w:adjustRightInd w:val="0"/>
      <w:spacing w:line="241" w:lineRule="atLeast"/>
    </w:pPr>
    <w:rPr>
      <w:rFonts w:ascii="Calibri" w:hAnsi="Calibri"/>
    </w:rPr>
  </w:style>
  <w:style w:type="paragraph" w:styleId="TDC3">
    <w:name w:val="toc 3"/>
    <w:basedOn w:val="Normal"/>
    <w:next w:val="Normal"/>
    <w:autoRedefine/>
    <w:uiPriority w:val="99"/>
    <w:rsid w:val="00247836"/>
    <w:pPr>
      <w:ind w:left="220"/>
      <w:jc w:val="left"/>
    </w:pPr>
    <w:rPr>
      <w:rFonts w:ascii="Calibri" w:hAnsi="Calibri" w:cs="Calibri"/>
      <w:sz w:val="20"/>
      <w:szCs w:val="20"/>
    </w:rPr>
  </w:style>
  <w:style w:type="paragraph" w:styleId="Textodeglobo">
    <w:name w:val="Balloon Text"/>
    <w:basedOn w:val="Normal"/>
    <w:link w:val="TextodegloboCar"/>
    <w:uiPriority w:val="99"/>
    <w:rsid w:val="00247836"/>
    <w:rPr>
      <w:rFonts w:ascii="Tahoma" w:hAnsi="Tahoma"/>
      <w:sz w:val="16"/>
      <w:szCs w:val="16"/>
    </w:rPr>
  </w:style>
  <w:style w:type="character" w:customStyle="1" w:styleId="TextodegloboCar">
    <w:name w:val="Texto de globo Car"/>
    <w:basedOn w:val="Fuentedeprrafopredeter"/>
    <w:link w:val="Textodeglobo"/>
    <w:uiPriority w:val="99"/>
    <w:locked/>
    <w:rsid w:val="00247836"/>
    <w:rPr>
      <w:rFonts w:ascii="Tahoma" w:hAnsi="Tahoma"/>
      <w:sz w:val="16"/>
      <w:lang w:val="es-ES_tradnl" w:eastAsia="es-ES_tradnl"/>
    </w:rPr>
  </w:style>
  <w:style w:type="paragraph" w:styleId="TDC4">
    <w:name w:val="toc 4"/>
    <w:basedOn w:val="Normal"/>
    <w:next w:val="Normal"/>
    <w:autoRedefine/>
    <w:uiPriority w:val="99"/>
    <w:rsid w:val="00274F3B"/>
    <w:pPr>
      <w:ind w:left="440"/>
      <w:jc w:val="left"/>
    </w:pPr>
    <w:rPr>
      <w:rFonts w:ascii="Calibri" w:hAnsi="Calibri" w:cs="Calibri"/>
      <w:sz w:val="20"/>
      <w:szCs w:val="20"/>
    </w:rPr>
  </w:style>
  <w:style w:type="paragraph" w:styleId="TDC5">
    <w:name w:val="toc 5"/>
    <w:basedOn w:val="Normal"/>
    <w:next w:val="Normal"/>
    <w:autoRedefine/>
    <w:uiPriority w:val="99"/>
    <w:rsid w:val="00274F3B"/>
    <w:pPr>
      <w:ind w:left="660"/>
      <w:jc w:val="left"/>
    </w:pPr>
    <w:rPr>
      <w:rFonts w:ascii="Calibri" w:hAnsi="Calibri" w:cs="Calibri"/>
      <w:sz w:val="20"/>
      <w:szCs w:val="20"/>
    </w:rPr>
  </w:style>
  <w:style w:type="paragraph" w:styleId="TDC6">
    <w:name w:val="toc 6"/>
    <w:basedOn w:val="Normal"/>
    <w:next w:val="Normal"/>
    <w:autoRedefine/>
    <w:uiPriority w:val="99"/>
    <w:rsid w:val="00274F3B"/>
    <w:pPr>
      <w:ind w:left="880"/>
      <w:jc w:val="left"/>
    </w:pPr>
    <w:rPr>
      <w:rFonts w:ascii="Calibri" w:hAnsi="Calibri" w:cs="Calibri"/>
      <w:sz w:val="20"/>
      <w:szCs w:val="20"/>
    </w:rPr>
  </w:style>
  <w:style w:type="paragraph" w:styleId="TDC7">
    <w:name w:val="toc 7"/>
    <w:basedOn w:val="Normal"/>
    <w:next w:val="Normal"/>
    <w:autoRedefine/>
    <w:uiPriority w:val="99"/>
    <w:rsid w:val="00274F3B"/>
    <w:pPr>
      <w:ind w:left="1100"/>
      <w:jc w:val="left"/>
    </w:pPr>
    <w:rPr>
      <w:rFonts w:ascii="Calibri" w:hAnsi="Calibri" w:cs="Calibri"/>
      <w:sz w:val="20"/>
      <w:szCs w:val="20"/>
    </w:rPr>
  </w:style>
  <w:style w:type="paragraph" w:styleId="TDC8">
    <w:name w:val="toc 8"/>
    <w:basedOn w:val="Normal"/>
    <w:next w:val="Normal"/>
    <w:autoRedefine/>
    <w:uiPriority w:val="99"/>
    <w:rsid w:val="00274F3B"/>
    <w:pPr>
      <w:ind w:left="1320"/>
      <w:jc w:val="left"/>
    </w:pPr>
    <w:rPr>
      <w:rFonts w:ascii="Calibri" w:hAnsi="Calibri" w:cs="Calibri"/>
      <w:sz w:val="20"/>
      <w:szCs w:val="20"/>
    </w:rPr>
  </w:style>
  <w:style w:type="paragraph" w:styleId="TDC9">
    <w:name w:val="toc 9"/>
    <w:basedOn w:val="Normal"/>
    <w:next w:val="Normal"/>
    <w:autoRedefine/>
    <w:uiPriority w:val="99"/>
    <w:rsid w:val="00274F3B"/>
    <w:pPr>
      <w:ind w:left="1540"/>
      <w:jc w:val="left"/>
    </w:pPr>
    <w:rPr>
      <w:rFonts w:ascii="Calibri" w:hAnsi="Calibri" w:cs="Calibri"/>
      <w:sz w:val="20"/>
      <w:szCs w:val="20"/>
    </w:rPr>
  </w:style>
  <w:style w:type="paragraph" w:styleId="Textoindependiente2">
    <w:name w:val="Body Text 2"/>
    <w:basedOn w:val="Normal"/>
    <w:link w:val="Textoindependiente2Car"/>
    <w:uiPriority w:val="99"/>
    <w:rsid w:val="00152058"/>
    <w:pPr>
      <w:spacing w:after="120" w:line="480" w:lineRule="auto"/>
    </w:pPr>
  </w:style>
  <w:style w:type="character" w:customStyle="1" w:styleId="Textoindependiente2Car">
    <w:name w:val="Texto independiente 2 Car"/>
    <w:basedOn w:val="Fuentedeprrafopredeter"/>
    <w:link w:val="Textoindependiente2"/>
    <w:uiPriority w:val="99"/>
    <w:locked/>
    <w:rsid w:val="00152058"/>
    <w:rPr>
      <w:rFonts w:ascii="Century Gothic" w:hAnsi="Century Gothic" w:cs="Times New Roman"/>
      <w:sz w:val="24"/>
      <w:szCs w:val="24"/>
      <w:lang w:val="es-ES_tradnl" w:eastAsia="es-ES_tradnl"/>
    </w:rPr>
  </w:style>
  <w:style w:type="paragraph" w:styleId="Textoindependiente3">
    <w:name w:val="Body Text 3"/>
    <w:basedOn w:val="Normal"/>
    <w:link w:val="Textoindependiente3Car"/>
    <w:uiPriority w:val="99"/>
    <w:rsid w:val="00152058"/>
    <w:pPr>
      <w:spacing w:after="120"/>
    </w:pPr>
    <w:rPr>
      <w:sz w:val="16"/>
      <w:szCs w:val="16"/>
    </w:rPr>
  </w:style>
  <w:style w:type="character" w:customStyle="1" w:styleId="Textoindependiente3Car">
    <w:name w:val="Texto independiente 3 Car"/>
    <w:basedOn w:val="Fuentedeprrafopredeter"/>
    <w:link w:val="Textoindependiente3"/>
    <w:uiPriority w:val="99"/>
    <w:locked/>
    <w:rsid w:val="00152058"/>
    <w:rPr>
      <w:rFonts w:ascii="Century Gothic" w:hAnsi="Century Gothic" w:cs="Times New Roman"/>
      <w:sz w:val="16"/>
      <w:szCs w:val="16"/>
      <w:lang w:val="es-ES_tradnl" w:eastAsia="es-ES_tradnl"/>
    </w:rPr>
  </w:style>
  <w:style w:type="character" w:customStyle="1" w:styleId="PrrafodelistaCar">
    <w:name w:val="Párrafo de lista Car"/>
    <w:aliases w:val="titulo 3 Car,Bullets Car,Ha Car,Párrafo de lista2 Car,List Paragraph Car,Lista multicolor - Énfasis 11 Car,Lista vistosa - Énfasis 11 Car"/>
    <w:link w:val="Prrafodelista"/>
    <w:uiPriority w:val="34"/>
    <w:locked/>
    <w:rsid w:val="00952786"/>
    <w:rPr>
      <w:rFonts w:ascii="Calibri" w:hAnsi="Calibri"/>
      <w:sz w:val="22"/>
      <w:szCs w:val="22"/>
      <w:lang w:val="es-CO" w:eastAsia="en-US"/>
    </w:rPr>
  </w:style>
  <w:style w:type="paragraph" w:styleId="Textonotapie">
    <w:name w:val="footnote text"/>
    <w:aliases w:val="Footnote Text Char Char Char Char Char,Footnote Text Char Char Char Char,Footnote reference,FA Fu,Ref. de nota al pie1,texto de nota al pie,Footnote Text Cha,Footnote Text Char Char Char,FA Fußnotentext,FA Fuﬂnotentext,texto de nota al p"/>
    <w:basedOn w:val="Normal"/>
    <w:link w:val="TextonotapieCar"/>
    <w:uiPriority w:val="99"/>
    <w:unhideWhenUsed/>
    <w:qFormat/>
    <w:rsid w:val="00D2696D"/>
    <w:rPr>
      <w:sz w:val="20"/>
      <w:szCs w:val="20"/>
    </w:rPr>
  </w:style>
  <w:style w:type="character" w:customStyle="1" w:styleId="TextonotapieCar">
    <w:name w:val="Texto nota pie Car"/>
    <w:aliases w:val="Footnote Text Char Char Char Char Char Car,Footnote Text Char Char Char Char Car,Footnote reference Car,FA Fu Car,Ref. de nota al pie1 Car,texto de nota al pie Car,Footnote Text Cha Car,Footnote Text Char Char Char Car"/>
    <w:basedOn w:val="Fuentedeprrafopredeter"/>
    <w:link w:val="Textonotapie"/>
    <w:uiPriority w:val="99"/>
    <w:qFormat/>
    <w:rsid w:val="00D2696D"/>
    <w:rPr>
      <w:sz w:val="20"/>
      <w:szCs w:val="20"/>
    </w:rPr>
  </w:style>
  <w:style w:type="character" w:styleId="Refdenotaalpie">
    <w:name w:val="footnote reference"/>
    <w:aliases w:val="Ref. de nota al pie 2,Pie de Página,FC,referencia nota al pie,Nota de pie,Texto nota al pie,Appel note de bas de page,Texto de nota al pie,texto de nota al pie Car Car Car2,Footnotes refss,Footnote number,BVI fnr,Texto de nota al p,4"/>
    <w:basedOn w:val="Fuentedeprrafopredeter"/>
    <w:link w:val="4GChar"/>
    <w:uiPriority w:val="99"/>
    <w:unhideWhenUsed/>
    <w:qFormat/>
    <w:rsid w:val="00D2696D"/>
    <w:rPr>
      <w:vertAlign w:val="superscript"/>
    </w:rPr>
  </w:style>
  <w:style w:type="character" w:styleId="Textoennegrita">
    <w:name w:val="Strong"/>
    <w:basedOn w:val="Fuentedeprrafopredeter"/>
    <w:uiPriority w:val="22"/>
    <w:qFormat/>
    <w:locked/>
    <w:rsid w:val="0020195E"/>
    <w:rPr>
      <w:b/>
      <w:bCs/>
    </w:rPr>
  </w:style>
  <w:style w:type="paragraph" w:styleId="NormalWeb">
    <w:name w:val="Normal (Web)"/>
    <w:basedOn w:val="Normal"/>
    <w:uiPriority w:val="99"/>
    <w:unhideWhenUsed/>
    <w:rsid w:val="0020195E"/>
    <w:pPr>
      <w:spacing w:before="100" w:beforeAutospacing="1" w:after="100" w:afterAutospacing="1"/>
      <w:jc w:val="left"/>
    </w:pPr>
    <w:rPr>
      <w:rFonts w:ascii="Times New Roman" w:hAnsi="Times New Roman" w:cs="Times New Roman"/>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45EA5"/>
    <w:rPr>
      <w:vertAlign w:val="superscript"/>
    </w:rPr>
  </w:style>
  <w:style w:type="character" w:customStyle="1" w:styleId="Mencinsinresolver1">
    <w:name w:val="Mención sin resolver1"/>
    <w:basedOn w:val="Fuentedeprrafopredeter"/>
    <w:uiPriority w:val="99"/>
    <w:semiHidden/>
    <w:unhideWhenUsed/>
    <w:rsid w:val="00D358EC"/>
    <w:rPr>
      <w:color w:val="605E5C"/>
      <w:shd w:val="clear" w:color="auto" w:fill="E1DFDD"/>
    </w:rPr>
  </w:style>
  <w:style w:type="character" w:customStyle="1" w:styleId="Cuerpodeltexto">
    <w:name w:val="Cuerpo del texto_"/>
    <w:basedOn w:val="Fuentedeprrafopredeter"/>
    <w:link w:val="Cuerpodeltexto0"/>
    <w:rsid w:val="00BE5B86"/>
    <w:rPr>
      <w:rFonts w:ascii="Arial Narrow" w:eastAsia="Arial Narrow" w:hAnsi="Arial Narrow" w:cs="Arial Narrow"/>
    </w:rPr>
  </w:style>
  <w:style w:type="character" w:customStyle="1" w:styleId="Ttulo20">
    <w:name w:val="Título #2_"/>
    <w:basedOn w:val="Fuentedeprrafopredeter"/>
    <w:link w:val="Ttulo21"/>
    <w:rsid w:val="00BE5B86"/>
    <w:rPr>
      <w:rFonts w:ascii="Arial Narrow" w:eastAsia="Arial Narrow" w:hAnsi="Arial Narrow" w:cs="Arial Narrow"/>
      <w:b/>
      <w:bCs/>
    </w:rPr>
  </w:style>
  <w:style w:type="paragraph" w:customStyle="1" w:styleId="Cuerpodeltexto0">
    <w:name w:val="Cuerpo del texto"/>
    <w:basedOn w:val="Normal"/>
    <w:link w:val="Cuerpodeltexto"/>
    <w:rsid w:val="00BE5B86"/>
    <w:pPr>
      <w:widowControl w:val="0"/>
      <w:spacing w:after="260" w:line="266" w:lineRule="auto"/>
      <w:jc w:val="left"/>
    </w:pPr>
    <w:rPr>
      <w:rFonts w:ascii="Arial Narrow" w:eastAsia="Arial Narrow" w:hAnsi="Arial Narrow" w:cs="Arial Narrow"/>
    </w:rPr>
  </w:style>
  <w:style w:type="paragraph" w:customStyle="1" w:styleId="Ttulo21">
    <w:name w:val="Título #2"/>
    <w:basedOn w:val="Normal"/>
    <w:link w:val="Ttulo20"/>
    <w:rsid w:val="00BE5B86"/>
    <w:pPr>
      <w:widowControl w:val="0"/>
      <w:spacing w:after="260" w:line="266" w:lineRule="auto"/>
      <w:jc w:val="left"/>
      <w:outlineLvl w:val="1"/>
    </w:pPr>
    <w:rPr>
      <w:rFonts w:ascii="Arial Narrow" w:eastAsia="Arial Narrow" w:hAnsi="Arial Narrow" w:cs="Arial Narrow"/>
      <w:b/>
      <w:bCs/>
    </w:rPr>
  </w:style>
  <w:style w:type="character" w:customStyle="1" w:styleId="Cuerpodeltexto2">
    <w:name w:val="Cuerpo del texto (2)_"/>
    <w:basedOn w:val="Fuentedeprrafopredeter"/>
    <w:link w:val="Cuerpodeltexto20"/>
    <w:rsid w:val="00B31DFA"/>
    <w:rPr>
      <w:rFonts w:ascii="Arial Narrow" w:eastAsia="Arial Narrow" w:hAnsi="Arial Narrow" w:cs="Arial Narrow"/>
      <w:sz w:val="24"/>
      <w:szCs w:val="24"/>
    </w:rPr>
  </w:style>
  <w:style w:type="character" w:customStyle="1" w:styleId="Ttulo10">
    <w:name w:val="Título #1_"/>
    <w:basedOn w:val="Fuentedeprrafopredeter"/>
    <w:link w:val="Ttulo11"/>
    <w:rsid w:val="00B31DFA"/>
    <w:rPr>
      <w:rFonts w:ascii="Arial Narrow" w:eastAsia="Arial Narrow" w:hAnsi="Arial Narrow" w:cs="Arial Narrow"/>
      <w:b/>
      <w:bCs/>
      <w:sz w:val="24"/>
      <w:szCs w:val="24"/>
    </w:rPr>
  </w:style>
  <w:style w:type="paragraph" w:customStyle="1" w:styleId="Cuerpodeltexto20">
    <w:name w:val="Cuerpo del texto (2)"/>
    <w:basedOn w:val="Normal"/>
    <w:link w:val="Cuerpodeltexto2"/>
    <w:rsid w:val="00B31DFA"/>
    <w:pPr>
      <w:widowControl w:val="0"/>
      <w:spacing w:after="280"/>
      <w:ind w:firstLine="80"/>
      <w:jc w:val="left"/>
    </w:pPr>
    <w:rPr>
      <w:rFonts w:ascii="Arial Narrow" w:eastAsia="Arial Narrow" w:hAnsi="Arial Narrow" w:cs="Arial Narrow"/>
      <w:sz w:val="24"/>
      <w:szCs w:val="24"/>
    </w:rPr>
  </w:style>
  <w:style w:type="paragraph" w:customStyle="1" w:styleId="Ttulo11">
    <w:name w:val="Título #1"/>
    <w:basedOn w:val="Normal"/>
    <w:link w:val="Ttulo10"/>
    <w:rsid w:val="00B31DFA"/>
    <w:pPr>
      <w:widowControl w:val="0"/>
      <w:spacing w:after="320"/>
      <w:jc w:val="left"/>
      <w:outlineLvl w:val="0"/>
    </w:pPr>
    <w:rPr>
      <w:rFonts w:ascii="Arial Narrow" w:eastAsia="Arial Narrow" w:hAnsi="Arial Narrow" w:cs="Arial Narrow"/>
      <w:b/>
      <w:bCs/>
      <w:sz w:val="24"/>
      <w:szCs w:val="24"/>
    </w:rPr>
  </w:style>
  <w:style w:type="character" w:customStyle="1" w:styleId="Otro">
    <w:name w:val="Otro_"/>
    <w:basedOn w:val="Fuentedeprrafopredeter"/>
    <w:link w:val="Otro0"/>
    <w:rsid w:val="00794D6E"/>
    <w:rPr>
      <w:rFonts w:eastAsia="Century Gothic" w:cs="Century Gothic"/>
      <w:i/>
      <w:iCs/>
    </w:rPr>
  </w:style>
  <w:style w:type="paragraph" w:customStyle="1" w:styleId="Otro0">
    <w:name w:val="Otro"/>
    <w:basedOn w:val="Normal"/>
    <w:link w:val="Otro"/>
    <w:rsid w:val="00794D6E"/>
    <w:pPr>
      <w:widowControl w:val="0"/>
      <w:spacing w:after="260"/>
      <w:jc w:val="left"/>
    </w:pPr>
    <w:rPr>
      <w:i/>
      <w:iCs/>
    </w:rPr>
  </w:style>
  <w:style w:type="character" w:styleId="Refdecomentario">
    <w:name w:val="annotation reference"/>
    <w:basedOn w:val="Fuentedeprrafopredeter"/>
    <w:uiPriority w:val="99"/>
    <w:semiHidden/>
    <w:unhideWhenUsed/>
    <w:rsid w:val="00C80E7C"/>
    <w:rPr>
      <w:sz w:val="16"/>
      <w:szCs w:val="16"/>
    </w:rPr>
  </w:style>
  <w:style w:type="paragraph" w:styleId="Textocomentario">
    <w:name w:val="annotation text"/>
    <w:basedOn w:val="Normal"/>
    <w:link w:val="TextocomentarioCar"/>
    <w:uiPriority w:val="99"/>
    <w:semiHidden/>
    <w:unhideWhenUsed/>
    <w:rsid w:val="00C80E7C"/>
    <w:rPr>
      <w:sz w:val="20"/>
      <w:szCs w:val="20"/>
    </w:rPr>
  </w:style>
  <w:style w:type="character" w:customStyle="1" w:styleId="TextocomentarioCar">
    <w:name w:val="Texto comentario Car"/>
    <w:basedOn w:val="Fuentedeprrafopredeter"/>
    <w:link w:val="Textocomentario"/>
    <w:uiPriority w:val="99"/>
    <w:semiHidden/>
    <w:rsid w:val="00C80E7C"/>
    <w:rPr>
      <w:sz w:val="20"/>
      <w:szCs w:val="20"/>
    </w:rPr>
  </w:style>
  <w:style w:type="paragraph" w:styleId="Asuntodelcomentario">
    <w:name w:val="annotation subject"/>
    <w:basedOn w:val="Textocomentario"/>
    <w:next w:val="Textocomentario"/>
    <w:link w:val="AsuntodelcomentarioCar"/>
    <w:uiPriority w:val="99"/>
    <w:semiHidden/>
    <w:unhideWhenUsed/>
    <w:rsid w:val="00C80E7C"/>
    <w:rPr>
      <w:b/>
      <w:bCs/>
    </w:rPr>
  </w:style>
  <w:style w:type="character" w:customStyle="1" w:styleId="AsuntodelcomentarioCar">
    <w:name w:val="Asunto del comentario Car"/>
    <w:basedOn w:val="TextocomentarioCar"/>
    <w:link w:val="Asuntodelcomentario"/>
    <w:uiPriority w:val="99"/>
    <w:semiHidden/>
    <w:rsid w:val="00C80E7C"/>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paragraph" w:styleId="Textosinformato">
    <w:name w:val="Plain Text"/>
    <w:basedOn w:val="Normal"/>
    <w:link w:val="TextosinformatoCar"/>
    <w:rsid w:val="00596C6C"/>
    <w:pPr>
      <w:autoSpaceDE w:val="0"/>
      <w:autoSpaceDN w:val="0"/>
      <w:spacing w:line="360" w:lineRule="auto"/>
    </w:pPr>
    <w:rPr>
      <w:rFonts w:ascii="Arial" w:eastAsia="Times New Roman" w:hAnsi="Arial" w:cs="Courier New"/>
      <w:sz w:val="24"/>
      <w:szCs w:val="20"/>
      <w:lang w:eastAsia="es-ES"/>
    </w:rPr>
  </w:style>
  <w:style w:type="character" w:customStyle="1" w:styleId="TextosinformatoCar">
    <w:name w:val="Texto sin formato Car"/>
    <w:basedOn w:val="Fuentedeprrafopredeter"/>
    <w:link w:val="Textosinformato"/>
    <w:rsid w:val="00596C6C"/>
    <w:rPr>
      <w:rFonts w:ascii="Arial" w:eastAsia="Times New Roman" w:hAnsi="Arial" w:cs="Courier New"/>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20199">
      <w:bodyDiv w:val="1"/>
      <w:marLeft w:val="0"/>
      <w:marRight w:val="0"/>
      <w:marTop w:val="0"/>
      <w:marBottom w:val="0"/>
      <w:divBdr>
        <w:top w:val="none" w:sz="0" w:space="0" w:color="auto"/>
        <w:left w:val="none" w:sz="0" w:space="0" w:color="auto"/>
        <w:bottom w:val="none" w:sz="0" w:space="0" w:color="auto"/>
        <w:right w:val="none" w:sz="0" w:space="0" w:color="auto"/>
      </w:divBdr>
    </w:div>
    <w:div w:id="853811273">
      <w:bodyDiv w:val="1"/>
      <w:marLeft w:val="0"/>
      <w:marRight w:val="0"/>
      <w:marTop w:val="0"/>
      <w:marBottom w:val="0"/>
      <w:divBdr>
        <w:top w:val="none" w:sz="0" w:space="0" w:color="auto"/>
        <w:left w:val="none" w:sz="0" w:space="0" w:color="auto"/>
        <w:bottom w:val="none" w:sz="0" w:space="0" w:color="auto"/>
        <w:right w:val="none" w:sz="0" w:space="0" w:color="auto"/>
      </w:divBdr>
    </w:div>
    <w:div w:id="1218011210">
      <w:bodyDiv w:val="1"/>
      <w:marLeft w:val="0"/>
      <w:marRight w:val="0"/>
      <w:marTop w:val="0"/>
      <w:marBottom w:val="0"/>
      <w:divBdr>
        <w:top w:val="none" w:sz="0" w:space="0" w:color="auto"/>
        <w:left w:val="none" w:sz="0" w:space="0" w:color="auto"/>
        <w:bottom w:val="none" w:sz="0" w:space="0" w:color="auto"/>
        <w:right w:val="none" w:sz="0" w:space="0" w:color="auto"/>
      </w:divBdr>
    </w:div>
    <w:div w:id="1373963440">
      <w:bodyDiv w:val="1"/>
      <w:marLeft w:val="0"/>
      <w:marRight w:val="0"/>
      <w:marTop w:val="0"/>
      <w:marBottom w:val="0"/>
      <w:divBdr>
        <w:top w:val="none" w:sz="0" w:space="0" w:color="auto"/>
        <w:left w:val="none" w:sz="0" w:space="0" w:color="auto"/>
        <w:bottom w:val="none" w:sz="0" w:space="0" w:color="auto"/>
        <w:right w:val="none" w:sz="0" w:space="0" w:color="auto"/>
      </w:divBdr>
      <w:divsChild>
        <w:div w:id="194662949">
          <w:marLeft w:val="0"/>
          <w:marRight w:val="0"/>
          <w:marTop w:val="0"/>
          <w:marBottom w:val="0"/>
          <w:divBdr>
            <w:top w:val="none" w:sz="0" w:space="0" w:color="auto"/>
            <w:left w:val="none" w:sz="0" w:space="0" w:color="auto"/>
            <w:bottom w:val="none" w:sz="0" w:space="0" w:color="auto"/>
            <w:right w:val="none" w:sz="0" w:space="0" w:color="auto"/>
          </w:divBdr>
        </w:div>
        <w:div w:id="95708999">
          <w:marLeft w:val="0"/>
          <w:marRight w:val="0"/>
          <w:marTop w:val="0"/>
          <w:marBottom w:val="0"/>
          <w:divBdr>
            <w:top w:val="none" w:sz="0" w:space="0" w:color="auto"/>
            <w:left w:val="none" w:sz="0" w:space="0" w:color="auto"/>
            <w:bottom w:val="none" w:sz="0" w:space="0" w:color="auto"/>
            <w:right w:val="none" w:sz="0" w:space="0" w:color="auto"/>
          </w:divBdr>
        </w:div>
        <w:div w:id="1133325704">
          <w:marLeft w:val="0"/>
          <w:marRight w:val="0"/>
          <w:marTop w:val="0"/>
          <w:marBottom w:val="0"/>
          <w:divBdr>
            <w:top w:val="none" w:sz="0" w:space="0" w:color="auto"/>
            <w:left w:val="none" w:sz="0" w:space="0" w:color="auto"/>
            <w:bottom w:val="none" w:sz="0" w:space="0" w:color="auto"/>
            <w:right w:val="none" w:sz="0" w:space="0" w:color="auto"/>
          </w:divBdr>
          <w:divsChild>
            <w:div w:id="1482652095">
              <w:marLeft w:val="0"/>
              <w:marRight w:val="0"/>
              <w:marTop w:val="0"/>
              <w:marBottom w:val="0"/>
              <w:divBdr>
                <w:top w:val="none" w:sz="0" w:space="0" w:color="auto"/>
                <w:left w:val="none" w:sz="0" w:space="0" w:color="auto"/>
                <w:bottom w:val="none" w:sz="0" w:space="0" w:color="auto"/>
                <w:right w:val="none" w:sz="0" w:space="0" w:color="auto"/>
              </w:divBdr>
              <w:divsChild>
                <w:div w:id="646714211">
                  <w:marLeft w:val="0"/>
                  <w:marRight w:val="0"/>
                  <w:marTop w:val="0"/>
                  <w:marBottom w:val="0"/>
                  <w:divBdr>
                    <w:top w:val="none" w:sz="0" w:space="0" w:color="auto"/>
                    <w:left w:val="none" w:sz="0" w:space="0" w:color="auto"/>
                    <w:bottom w:val="none" w:sz="0" w:space="0" w:color="auto"/>
                    <w:right w:val="none" w:sz="0" w:space="0" w:color="auto"/>
                  </w:divBdr>
                  <w:divsChild>
                    <w:div w:id="1786076458">
                      <w:marLeft w:val="0"/>
                      <w:marRight w:val="0"/>
                      <w:marTop w:val="0"/>
                      <w:marBottom w:val="0"/>
                      <w:divBdr>
                        <w:top w:val="none" w:sz="0" w:space="0" w:color="auto"/>
                        <w:left w:val="none" w:sz="0" w:space="0" w:color="auto"/>
                        <w:bottom w:val="none" w:sz="0" w:space="0" w:color="auto"/>
                        <w:right w:val="none" w:sz="0" w:space="0" w:color="auto"/>
                      </w:divBdr>
                      <w:divsChild>
                        <w:div w:id="66420584">
                          <w:marLeft w:val="0"/>
                          <w:marRight w:val="0"/>
                          <w:marTop w:val="0"/>
                          <w:marBottom w:val="0"/>
                          <w:divBdr>
                            <w:top w:val="none" w:sz="0" w:space="0" w:color="auto"/>
                            <w:left w:val="none" w:sz="0" w:space="0" w:color="auto"/>
                            <w:bottom w:val="none" w:sz="0" w:space="0" w:color="auto"/>
                            <w:right w:val="none" w:sz="0" w:space="0" w:color="auto"/>
                          </w:divBdr>
                          <w:divsChild>
                            <w:div w:id="1191718705">
                              <w:marLeft w:val="0"/>
                              <w:marRight w:val="0"/>
                              <w:marTop w:val="0"/>
                              <w:marBottom w:val="0"/>
                              <w:divBdr>
                                <w:top w:val="none" w:sz="0" w:space="0" w:color="auto"/>
                                <w:left w:val="none" w:sz="0" w:space="0" w:color="auto"/>
                                <w:bottom w:val="none" w:sz="0" w:space="0" w:color="auto"/>
                                <w:right w:val="none" w:sz="0" w:space="0" w:color="auto"/>
                              </w:divBdr>
                              <w:divsChild>
                                <w:div w:id="177163021">
                                  <w:marLeft w:val="0"/>
                                  <w:marRight w:val="0"/>
                                  <w:marTop w:val="0"/>
                                  <w:marBottom w:val="0"/>
                                  <w:divBdr>
                                    <w:top w:val="none" w:sz="0" w:space="0" w:color="auto"/>
                                    <w:left w:val="none" w:sz="0" w:space="0" w:color="auto"/>
                                    <w:bottom w:val="none" w:sz="0" w:space="0" w:color="auto"/>
                                    <w:right w:val="none" w:sz="0" w:space="0" w:color="auto"/>
                                  </w:divBdr>
                                  <w:divsChild>
                                    <w:div w:id="1185090885">
                                      <w:marLeft w:val="0"/>
                                      <w:marRight w:val="0"/>
                                      <w:marTop w:val="0"/>
                                      <w:marBottom w:val="0"/>
                                      <w:divBdr>
                                        <w:top w:val="none" w:sz="0" w:space="0" w:color="auto"/>
                                        <w:left w:val="none" w:sz="0" w:space="0" w:color="auto"/>
                                        <w:bottom w:val="none" w:sz="0" w:space="0" w:color="auto"/>
                                        <w:right w:val="none" w:sz="0" w:space="0" w:color="auto"/>
                                      </w:divBdr>
                                    </w:div>
                                    <w:div w:id="331760175">
                                      <w:marLeft w:val="0"/>
                                      <w:marRight w:val="0"/>
                                      <w:marTop w:val="0"/>
                                      <w:marBottom w:val="0"/>
                                      <w:divBdr>
                                        <w:top w:val="none" w:sz="0" w:space="0" w:color="auto"/>
                                        <w:left w:val="none" w:sz="0" w:space="0" w:color="auto"/>
                                        <w:bottom w:val="none" w:sz="0" w:space="0" w:color="auto"/>
                                        <w:right w:val="none" w:sz="0" w:space="0" w:color="auto"/>
                                      </w:divBdr>
                                    </w:div>
                                    <w:div w:id="288124364">
                                      <w:marLeft w:val="0"/>
                                      <w:marRight w:val="0"/>
                                      <w:marTop w:val="0"/>
                                      <w:marBottom w:val="0"/>
                                      <w:divBdr>
                                        <w:top w:val="none" w:sz="0" w:space="0" w:color="auto"/>
                                        <w:left w:val="none" w:sz="0" w:space="0" w:color="auto"/>
                                        <w:bottom w:val="none" w:sz="0" w:space="0" w:color="auto"/>
                                        <w:right w:val="none" w:sz="0" w:space="0" w:color="auto"/>
                                      </w:divBdr>
                                      <w:divsChild>
                                        <w:div w:id="620647494">
                                          <w:marLeft w:val="0"/>
                                          <w:marRight w:val="0"/>
                                          <w:marTop w:val="0"/>
                                          <w:marBottom w:val="0"/>
                                          <w:divBdr>
                                            <w:top w:val="none" w:sz="0" w:space="0" w:color="auto"/>
                                            <w:left w:val="none" w:sz="0" w:space="0" w:color="auto"/>
                                            <w:bottom w:val="none" w:sz="0" w:space="0" w:color="auto"/>
                                            <w:right w:val="none" w:sz="0" w:space="0" w:color="auto"/>
                                          </w:divBdr>
                                        </w:div>
                                      </w:divsChild>
                                    </w:div>
                                    <w:div w:id="1746300209">
                                      <w:marLeft w:val="0"/>
                                      <w:marRight w:val="0"/>
                                      <w:marTop w:val="0"/>
                                      <w:marBottom w:val="0"/>
                                      <w:divBdr>
                                        <w:top w:val="none" w:sz="0" w:space="0" w:color="auto"/>
                                        <w:left w:val="none" w:sz="0" w:space="0" w:color="auto"/>
                                        <w:bottom w:val="none" w:sz="0" w:space="0" w:color="auto"/>
                                        <w:right w:val="none" w:sz="0" w:space="0" w:color="auto"/>
                                      </w:divBdr>
                                      <w:divsChild>
                                        <w:div w:id="1257595566">
                                          <w:marLeft w:val="0"/>
                                          <w:marRight w:val="0"/>
                                          <w:marTop w:val="0"/>
                                          <w:marBottom w:val="0"/>
                                          <w:divBdr>
                                            <w:top w:val="none" w:sz="0" w:space="0" w:color="auto"/>
                                            <w:left w:val="none" w:sz="0" w:space="0" w:color="auto"/>
                                            <w:bottom w:val="none" w:sz="0" w:space="0" w:color="auto"/>
                                            <w:right w:val="none" w:sz="0" w:space="0" w:color="auto"/>
                                          </w:divBdr>
                                        </w:div>
                                        <w:div w:id="1288583551">
                                          <w:marLeft w:val="0"/>
                                          <w:marRight w:val="0"/>
                                          <w:marTop w:val="0"/>
                                          <w:marBottom w:val="0"/>
                                          <w:divBdr>
                                            <w:top w:val="none" w:sz="0" w:space="0" w:color="auto"/>
                                            <w:left w:val="none" w:sz="0" w:space="0" w:color="auto"/>
                                            <w:bottom w:val="none" w:sz="0" w:space="0" w:color="auto"/>
                                            <w:right w:val="none" w:sz="0" w:space="0" w:color="auto"/>
                                          </w:divBdr>
                                        </w:div>
                                        <w:div w:id="552160040">
                                          <w:marLeft w:val="0"/>
                                          <w:marRight w:val="0"/>
                                          <w:marTop w:val="0"/>
                                          <w:marBottom w:val="0"/>
                                          <w:divBdr>
                                            <w:top w:val="none" w:sz="0" w:space="0" w:color="auto"/>
                                            <w:left w:val="none" w:sz="0" w:space="0" w:color="auto"/>
                                            <w:bottom w:val="none" w:sz="0" w:space="0" w:color="auto"/>
                                            <w:right w:val="none" w:sz="0" w:space="0" w:color="auto"/>
                                          </w:divBdr>
                                          <w:divsChild>
                                            <w:div w:id="16746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661524">
      <w:bodyDiv w:val="1"/>
      <w:marLeft w:val="0"/>
      <w:marRight w:val="0"/>
      <w:marTop w:val="0"/>
      <w:marBottom w:val="0"/>
      <w:divBdr>
        <w:top w:val="none" w:sz="0" w:space="0" w:color="auto"/>
        <w:left w:val="none" w:sz="0" w:space="0" w:color="auto"/>
        <w:bottom w:val="none" w:sz="0" w:space="0" w:color="auto"/>
        <w:right w:val="none" w:sz="0" w:space="0" w:color="auto"/>
      </w:divBdr>
    </w:div>
    <w:div w:id="20879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7yOhT+tgwF0JsxUikVTGSbdZw==">CgMxLjAyCGguZ2pkZ3hzMgppZC4zMGowemxsMgloLjFmb2I5dGUyCmlkLjN6bnlzaDc4AHIhMWd0dWd3NTZwZGFaeEdGYTlFbWZvRzBYdk5qMEE5OFlJ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2981</Words>
  <Characters>16993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yuly</dc:creator>
  <cp:lastModifiedBy>PC - 636479</cp:lastModifiedBy>
  <cp:revision>24</cp:revision>
  <cp:lastPrinted>2023-11-10T13:28:00Z</cp:lastPrinted>
  <dcterms:created xsi:type="dcterms:W3CDTF">2023-10-19T23:04:00Z</dcterms:created>
  <dcterms:modified xsi:type="dcterms:W3CDTF">2023-11-21T16:13:00Z</dcterms:modified>
</cp:coreProperties>
</file>