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14A80" w14:textId="607CF6B1" w:rsidR="005C1D3C" w:rsidRPr="004C26EC" w:rsidRDefault="005C1D3C" w:rsidP="005C1D3C">
      <w:pPr>
        <w:jc w:val="center"/>
        <w:rPr>
          <w:rFonts w:ascii="Century Gothic" w:hAnsi="Century Gothic"/>
          <w:color w:val="FF0000"/>
        </w:rPr>
      </w:pPr>
      <w:r w:rsidRPr="004C26EC">
        <w:rPr>
          <w:rFonts w:ascii="Century Gothic" w:hAnsi="Century Gothic"/>
        </w:rPr>
        <w:t>ACUERDO DE GESTIÓN ENTRE EL SUPERIOR JERÁRQUICO</w:t>
      </w:r>
      <w:r w:rsidR="00B67A7F" w:rsidRPr="004C26EC">
        <w:rPr>
          <w:rFonts w:ascii="Century Gothic" w:hAnsi="Century Gothic"/>
        </w:rPr>
        <w:t xml:space="preserve"> </w:t>
      </w:r>
      <w:r w:rsidR="00B67A7F" w:rsidRPr="004C26EC">
        <w:rPr>
          <w:rFonts w:ascii="Century Gothic" w:hAnsi="Century Gothic"/>
          <w:color w:val="FF0000"/>
        </w:rPr>
        <w:t>(nombre completo del superior jerárquico)</w:t>
      </w:r>
      <w:r w:rsidRPr="004C26EC">
        <w:rPr>
          <w:rFonts w:ascii="Century Gothic" w:hAnsi="Century Gothic"/>
        </w:rPr>
        <w:t xml:space="preserve"> Y EL GERENTE PÚBLICO</w:t>
      </w:r>
      <w:r w:rsidR="00B67A7F" w:rsidRPr="004C26EC">
        <w:rPr>
          <w:rFonts w:ascii="Century Gothic" w:hAnsi="Century Gothic"/>
        </w:rPr>
        <w:t xml:space="preserve"> </w:t>
      </w:r>
      <w:r w:rsidR="00B67A7F" w:rsidRPr="004C26EC">
        <w:rPr>
          <w:rFonts w:ascii="Century Gothic" w:hAnsi="Century Gothic"/>
          <w:color w:val="FF0000"/>
        </w:rPr>
        <w:t>(nombre completo del Gerente Público)</w:t>
      </w:r>
      <w:r w:rsidRPr="004C26EC">
        <w:rPr>
          <w:rFonts w:ascii="Century Gothic" w:hAnsi="Century Gothic"/>
          <w:color w:val="FF0000"/>
        </w:rPr>
        <w:t xml:space="preserve"> </w:t>
      </w:r>
    </w:p>
    <w:p w14:paraId="39F3BFEE" w14:textId="77777777" w:rsidR="005C1D3C" w:rsidRPr="004C26EC" w:rsidRDefault="005C1D3C" w:rsidP="005C1D3C">
      <w:pPr>
        <w:rPr>
          <w:rFonts w:ascii="Century Gothic" w:hAnsi="Century Gothic"/>
        </w:rPr>
      </w:pPr>
    </w:p>
    <w:p w14:paraId="5716E67A" w14:textId="74DD2E38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</w:rPr>
        <w:t xml:space="preserve">En la ciudad de Pasto a los </w:t>
      </w:r>
      <w:r w:rsidR="00B67A7F" w:rsidRPr="006D73A8">
        <w:rPr>
          <w:rFonts w:ascii="Century Gothic" w:hAnsi="Century Gothic"/>
        </w:rPr>
        <w:t>___</w:t>
      </w:r>
      <w:r w:rsidRPr="004C26EC">
        <w:rPr>
          <w:rFonts w:ascii="Century Gothic" w:hAnsi="Century Gothic"/>
        </w:rPr>
        <w:t xml:space="preserve"> día</w:t>
      </w:r>
      <w:r w:rsidR="00B67A7F" w:rsidRPr="004C26EC">
        <w:rPr>
          <w:rFonts w:ascii="Century Gothic" w:hAnsi="Century Gothic"/>
        </w:rPr>
        <w:t xml:space="preserve"> (</w:t>
      </w:r>
      <w:r w:rsidRPr="004C26EC">
        <w:rPr>
          <w:rFonts w:ascii="Century Gothic" w:hAnsi="Century Gothic"/>
        </w:rPr>
        <w:t>s</w:t>
      </w:r>
      <w:r w:rsidR="00B67A7F" w:rsidRPr="004C26EC">
        <w:rPr>
          <w:rFonts w:ascii="Century Gothic" w:hAnsi="Century Gothic"/>
        </w:rPr>
        <w:t>)</w:t>
      </w:r>
      <w:r w:rsidRPr="004C26EC">
        <w:rPr>
          <w:rFonts w:ascii="Century Gothic" w:hAnsi="Century Gothic"/>
        </w:rPr>
        <w:t xml:space="preserve"> del mes</w:t>
      </w:r>
      <w:r w:rsidR="00B67A7F" w:rsidRPr="004C26EC">
        <w:rPr>
          <w:rFonts w:ascii="Century Gothic" w:hAnsi="Century Gothic"/>
        </w:rPr>
        <w:t xml:space="preserve"> </w:t>
      </w:r>
      <w:r w:rsidR="00B67A7F" w:rsidRPr="006D73A8">
        <w:rPr>
          <w:rFonts w:ascii="Century Gothic" w:hAnsi="Century Gothic"/>
        </w:rPr>
        <w:t>_</w:t>
      </w:r>
      <w:r w:rsidR="008B7916" w:rsidRPr="006D73A8">
        <w:rPr>
          <w:rFonts w:ascii="Century Gothic" w:hAnsi="Century Gothic"/>
        </w:rPr>
        <w:t>_____</w:t>
      </w:r>
      <w:r w:rsidR="00B67A7F" w:rsidRPr="006D73A8">
        <w:rPr>
          <w:rFonts w:ascii="Century Gothic" w:hAnsi="Century Gothic"/>
        </w:rPr>
        <w:t>______</w:t>
      </w:r>
      <w:r w:rsidRPr="006D73A8">
        <w:rPr>
          <w:rFonts w:ascii="Century Gothic" w:hAnsi="Century Gothic"/>
        </w:rPr>
        <w:t xml:space="preserve"> </w:t>
      </w:r>
      <w:r w:rsidRPr="004C26EC">
        <w:rPr>
          <w:rFonts w:ascii="Century Gothic" w:hAnsi="Century Gothic"/>
        </w:rPr>
        <w:t>de 20</w:t>
      </w:r>
      <w:r w:rsidR="00834537" w:rsidRPr="006D73A8">
        <w:rPr>
          <w:rFonts w:ascii="Century Gothic" w:hAnsi="Century Gothic"/>
        </w:rPr>
        <w:t>_</w:t>
      </w:r>
      <w:r w:rsidR="008B7916" w:rsidRPr="006D73A8">
        <w:rPr>
          <w:rFonts w:ascii="Century Gothic" w:hAnsi="Century Gothic"/>
        </w:rPr>
        <w:t>__</w:t>
      </w:r>
      <w:r w:rsidR="00834537" w:rsidRPr="006D73A8">
        <w:rPr>
          <w:rFonts w:ascii="Century Gothic" w:hAnsi="Century Gothic"/>
        </w:rPr>
        <w:t>_</w:t>
      </w:r>
      <w:r w:rsidRPr="004C26EC">
        <w:rPr>
          <w:rFonts w:ascii="Century Gothic" w:hAnsi="Century Gothic"/>
        </w:rPr>
        <w:t xml:space="preserve">, se reúnen </w:t>
      </w:r>
      <w:r w:rsidR="00B67A7F" w:rsidRPr="004C26EC">
        <w:rPr>
          <w:rFonts w:ascii="Century Gothic" w:hAnsi="Century Gothic"/>
          <w:color w:val="FF0000"/>
        </w:rPr>
        <w:t>(nombre completo del superior jerárquico)</w:t>
      </w:r>
      <w:r w:rsidR="00B67A7F" w:rsidRPr="004C26EC">
        <w:rPr>
          <w:rFonts w:ascii="Century Gothic" w:hAnsi="Century Gothic"/>
          <w:color w:val="00B0F0"/>
        </w:rPr>
        <w:t xml:space="preserve"> </w:t>
      </w:r>
      <w:r w:rsidRPr="004C26EC">
        <w:rPr>
          <w:rFonts w:ascii="Century Gothic" w:hAnsi="Century Gothic"/>
        </w:rPr>
        <w:t xml:space="preserve">titular del cargo </w:t>
      </w:r>
      <w:r w:rsidR="00834537" w:rsidRPr="004C26EC">
        <w:rPr>
          <w:rFonts w:ascii="Century Gothic" w:hAnsi="Century Gothic"/>
          <w:color w:val="FF0000"/>
        </w:rPr>
        <w:t>(nombre del cargo)</w:t>
      </w:r>
      <w:r w:rsidR="00834537" w:rsidRPr="004C26EC">
        <w:rPr>
          <w:rFonts w:ascii="Century Gothic" w:hAnsi="Century Gothic"/>
          <w:color w:val="00B0F0"/>
        </w:rPr>
        <w:t xml:space="preserve"> </w:t>
      </w:r>
      <w:r w:rsidRPr="004C26EC">
        <w:rPr>
          <w:rFonts w:ascii="Century Gothic" w:hAnsi="Century Gothic"/>
        </w:rPr>
        <w:t xml:space="preserve">en adelante superior jerárquico, y </w:t>
      </w:r>
      <w:r w:rsidR="00834537" w:rsidRPr="004C26EC">
        <w:rPr>
          <w:rFonts w:ascii="Century Gothic" w:hAnsi="Century Gothic"/>
          <w:color w:val="FF0000"/>
        </w:rPr>
        <w:t>(nombre completo del Gerente Público)</w:t>
      </w:r>
      <w:r w:rsidR="00834537" w:rsidRPr="004C26EC">
        <w:rPr>
          <w:rFonts w:ascii="Century Gothic" w:hAnsi="Century Gothic"/>
        </w:rPr>
        <w:t xml:space="preserve"> </w:t>
      </w:r>
      <w:r w:rsidRPr="004C26EC">
        <w:rPr>
          <w:rFonts w:ascii="Century Gothic" w:hAnsi="Century Gothic"/>
        </w:rPr>
        <w:t xml:space="preserve">titular del cargo </w:t>
      </w:r>
      <w:r w:rsidR="00834537" w:rsidRPr="004C26EC">
        <w:rPr>
          <w:rFonts w:ascii="Century Gothic" w:hAnsi="Century Gothic"/>
          <w:color w:val="FF0000"/>
        </w:rPr>
        <w:t>(nombre del cargo)</w:t>
      </w:r>
      <w:r w:rsidR="00834537" w:rsidRPr="004C26EC">
        <w:rPr>
          <w:rFonts w:ascii="Century Gothic" w:hAnsi="Century Gothic"/>
          <w:color w:val="00B0F0"/>
        </w:rPr>
        <w:t xml:space="preserve"> </w:t>
      </w:r>
      <w:r w:rsidRPr="004C26EC">
        <w:rPr>
          <w:rFonts w:ascii="Century Gothic" w:hAnsi="Century Gothic"/>
        </w:rPr>
        <w:t>en adelante gerente público, a efectos de suscribir el presente ACUERDO DE GESTIÓN.</w:t>
      </w:r>
    </w:p>
    <w:p w14:paraId="2494A812" w14:textId="20C312F5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</w:rPr>
        <w:t xml:space="preserve">Las partes que suscriben este acuerdo lo hacen entendiendo que este instrumento constituye una forma de evaluar la gestión con base en los compromisos asumidos por el área </w:t>
      </w:r>
      <w:r w:rsidR="00834537" w:rsidRPr="004C26EC">
        <w:rPr>
          <w:rFonts w:ascii="Century Gothic" w:hAnsi="Century Gothic"/>
          <w:color w:val="FF0000"/>
        </w:rPr>
        <w:t xml:space="preserve">(nombre del </w:t>
      </w:r>
      <w:r w:rsidR="00F26E6D" w:rsidRPr="004C26EC">
        <w:rPr>
          <w:rFonts w:ascii="Century Gothic" w:hAnsi="Century Gothic"/>
          <w:color w:val="FF0000"/>
        </w:rPr>
        <w:t>área</w:t>
      </w:r>
      <w:r w:rsidR="00834537" w:rsidRPr="004C26EC">
        <w:rPr>
          <w:rFonts w:ascii="Century Gothic" w:hAnsi="Century Gothic"/>
          <w:color w:val="FF0000"/>
        </w:rPr>
        <w:t>)</w:t>
      </w:r>
      <w:r w:rsidR="00834537" w:rsidRPr="004C26EC">
        <w:rPr>
          <w:rFonts w:ascii="Century Gothic" w:hAnsi="Century Gothic"/>
          <w:color w:val="00B0F0"/>
        </w:rPr>
        <w:t xml:space="preserve"> </w:t>
      </w:r>
      <w:r w:rsidRPr="004C26EC">
        <w:rPr>
          <w:rFonts w:ascii="Century Gothic" w:hAnsi="Century Gothic"/>
        </w:rPr>
        <w:t xml:space="preserve">respecto al logro de resultados y en las habilidades gerenciales requeridas. </w:t>
      </w:r>
    </w:p>
    <w:p w14:paraId="6303DD9A" w14:textId="77777777" w:rsidR="003C6917" w:rsidRPr="004C26EC" w:rsidRDefault="003C6917" w:rsidP="005C1D3C">
      <w:pPr>
        <w:jc w:val="both"/>
        <w:rPr>
          <w:rFonts w:ascii="Century Gothic" w:hAnsi="Century Gothic"/>
        </w:rPr>
      </w:pPr>
    </w:p>
    <w:p w14:paraId="76007488" w14:textId="6153B2EB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</w:rPr>
        <w:t xml:space="preserve">Las cláusulas que regirán el presente ACUERDO son: </w:t>
      </w:r>
    </w:p>
    <w:p w14:paraId="79E16580" w14:textId="77777777" w:rsidR="00E647A8" w:rsidRPr="004C26EC" w:rsidRDefault="00E647A8" w:rsidP="005C1D3C">
      <w:pPr>
        <w:jc w:val="both"/>
        <w:rPr>
          <w:rFonts w:ascii="Century Gothic" w:hAnsi="Century Gothic"/>
          <w:b/>
          <w:bCs/>
        </w:rPr>
      </w:pPr>
    </w:p>
    <w:p w14:paraId="48834416" w14:textId="68E418BE" w:rsidR="003C6917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  <w:b/>
          <w:bCs/>
        </w:rPr>
        <w:t>PRIMERA</w:t>
      </w:r>
      <w:r w:rsidRPr="004C26EC">
        <w:rPr>
          <w:rFonts w:ascii="Century Gothic" w:hAnsi="Century Gothic"/>
        </w:rPr>
        <w:t xml:space="preserve">: </w:t>
      </w:r>
      <w:r w:rsidR="004C26EC" w:rsidRPr="00F56F67">
        <w:rPr>
          <w:rFonts w:ascii="Century Gothic" w:hAnsi="Century Gothic"/>
        </w:rPr>
        <w:t>e</w:t>
      </w:r>
      <w:r w:rsidRPr="004C26EC">
        <w:rPr>
          <w:rFonts w:ascii="Century Gothic" w:hAnsi="Century Gothic"/>
        </w:rPr>
        <w:t xml:space="preserve">l ACUERDO implica la voluntad expresa del gerente público de trabajar permanentemente por el mejoramiento continuo de los procesos y asegurar la transparencia y la calidad de los productos encomendados. </w:t>
      </w:r>
    </w:p>
    <w:p w14:paraId="704DDE93" w14:textId="4AA39588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  <w:b/>
          <w:bCs/>
        </w:rPr>
        <w:t>SEGUNDA</w:t>
      </w:r>
      <w:r w:rsidRPr="004C26EC">
        <w:rPr>
          <w:rFonts w:ascii="Century Gothic" w:hAnsi="Century Gothic"/>
        </w:rPr>
        <w:t xml:space="preserve">: </w:t>
      </w:r>
      <w:r w:rsidR="00E647A8" w:rsidRPr="00F56F67">
        <w:rPr>
          <w:rFonts w:ascii="Century Gothic" w:hAnsi="Century Gothic"/>
        </w:rPr>
        <w:t>e</w:t>
      </w:r>
      <w:r w:rsidRPr="004C26EC">
        <w:rPr>
          <w:rFonts w:ascii="Century Gothic" w:hAnsi="Century Gothic"/>
        </w:rPr>
        <w:t xml:space="preserve">l gerente público, se compromete, durante el lapso de vigencia del presente ACUERDO, a alcanzar los resultados que se detallan en la herramienta de evaluación, la cual hace parte constitutiva de este ACUERDO; asimismo se compromete a poner a disposición de la entidad sus habilidades técnicas y gerenciales para contribuir al logro de los objetivos institucionales. </w:t>
      </w:r>
    </w:p>
    <w:p w14:paraId="7660A330" w14:textId="11BA8A34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  <w:b/>
          <w:bCs/>
        </w:rPr>
        <w:t>TERCERA</w:t>
      </w:r>
      <w:r w:rsidRPr="004C26EC">
        <w:rPr>
          <w:rFonts w:ascii="Century Gothic" w:hAnsi="Century Gothic"/>
        </w:rPr>
        <w:t xml:space="preserve">: </w:t>
      </w:r>
      <w:r w:rsidR="00E647A8" w:rsidRPr="00F56F67">
        <w:rPr>
          <w:rFonts w:ascii="Century Gothic" w:hAnsi="Century Gothic"/>
        </w:rPr>
        <w:t>e</w:t>
      </w:r>
      <w:r w:rsidRPr="004C26EC">
        <w:rPr>
          <w:rFonts w:ascii="Century Gothic" w:hAnsi="Century Gothic"/>
        </w:rPr>
        <w:t xml:space="preserve">l superior jerárquico se compromete a apoyar al gerente público para adelantar los compromisos pactados en este ACUERDO, gestionando las medidas, normas y recursos necesarios para el desarrollo de los programas y proyectos pactados. </w:t>
      </w:r>
    </w:p>
    <w:p w14:paraId="746156F4" w14:textId="68F41999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  <w:b/>
          <w:bCs/>
        </w:rPr>
        <w:t>CUARTA:</w:t>
      </w:r>
      <w:r w:rsidRPr="004C26EC">
        <w:rPr>
          <w:rFonts w:ascii="Century Gothic" w:hAnsi="Century Gothic"/>
        </w:rPr>
        <w:t xml:space="preserve"> </w:t>
      </w:r>
      <w:r w:rsidR="00E647A8" w:rsidRPr="00F56F67">
        <w:rPr>
          <w:rFonts w:ascii="Century Gothic" w:hAnsi="Century Gothic"/>
        </w:rPr>
        <w:t>c</w:t>
      </w:r>
      <w:r w:rsidRPr="004C26EC">
        <w:rPr>
          <w:rFonts w:ascii="Century Gothic" w:hAnsi="Century Gothic"/>
        </w:rPr>
        <w:t xml:space="preserve">uando se trate de proyectos financiados con recursos de inversión, la concreción de los compromisos asumidos por el gerente público en el presente ACUERDO quedará sujeta a la disponibilidad de los recursos presupuestarios necesarios para la ejecución de los mismos. </w:t>
      </w:r>
    </w:p>
    <w:p w14:paraId="5551CBD8" w14:textId="00B3969E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  <w:b/>
          <w:bCs/>
        </w:rPr>
        <w:t xml:space="preserve">QUINTA: </w:t>
      </w:r>
      <w:r w:rsidR="00E647A8" w:rsidRPr="00F56F67">
        <w:rPr>
          <w:rFonts w:ascii="Century Gothic" w:hAnsi="Century Gothic"/>
        </w:rPr>
        <w:t>e</w:t>
      </w:r>
      <w:r w:rsidRPr="004C26EC">
        <w:rPr>
          <w:rFonts w:ascii="Century Gothic" w:hAnsi="Century Gothic"/>
        </w:rPr>
        <w:t>l presente ACUERDO</w:t>
      </w:r>
      <w:r w:rsidR="006E1AB8" w:rsidRPr="004C26EC">
        <w:rPr>
          <w:rFonts w:ascii="Century Gothic" w:hAnsi="Century Gothic"/>
        </w:rPr>
        <w:t xml:space="preserve"> </w:t>
      </w:r>
      <w:r w:rsidRPr="004C26EC">
        <w:rPr>
          <w:rFonts w:ascii="Century Gothic" w:hAnsi="Century Gothic"/>
        </w:rPr>
        <w:t>será objeto de una evaluación al finalizar la vigencia y de seguimiento permanente. Dicha evaluación y seguimiento se realizarán sobre la base de indicadores de calidad, oportunidad y cantidad; las habilidades gerenciales serán objeto de retroalimentación cualitativa por parte de</w:t>
      </w:r>
      <w:r w:rsidR="005F6705" w:rsidRPr="004C26EC">
        <w:rPr>
          <w:rFonts w:ascii="Century Gothic" w:hAnsi="Century Gothic"/>
        </w:rPr>
        <w:t xml:space="preserve"> </w:t>
      </w:r>
      <w:r w:rsidRPr="004C26EC">
        <w:rPr>
          <w:rFonts w:ascii="Century Gothic" w:hAnsi="Century Gothic"/>
        </w:rPr>
        <w:t>l</w:t>
      </w:r>
      <w:r w:rsidR="005F6705" w:rsidRPr="004C26EC">
        <w:rPr>
          <w:rFonts w:ascii="Century Gothic" w:hAnsi="Century Gothic"/>
        </w:rPr>
        <w:t>os</w:t>
      </w:r>
      <w:r w:rsidRPr="004C26EC">
        <w:rPr>
          <w:rFonts w:ascii="Century Gothic" w:hAnsi="Century Gothic"/>
        </w:rPr>
        <w:t xml:space="preserve"> evaluador</w:t>
      </w:r>
      <w:r w:rsidR="005F6705" w:rsidRPr="004C26EC">
        <w:rPr>
          <w:rFonts w:ascii="Century Gothic" w:hAnsi="Century Gothic"/>
        </w:rPr>
        <w:t>es</w:t>
      </w:r>
      <w:r w:rsidRPr="004C26EC">
        <w:rPr>
          <w:rFonts w:ascii="Century Gothic" w:hAnsi="Century Gothic"/>
        </w:rPr>
        <w:t xml:space="preserve">, </w:t>
      </w:r>
      <w:r w:rsidR="005F6705" w:rsidRPr="004C26EC">
        <w:rPr>
          <w:rFonts w:ascii="Century Gothic" w:hAnsi="Century Gothic"/>
        </w:rPr>
        <w:t xml:space="preserve">El superior jerárquico y subalterno, </w:t>
      </w:r>
      <w:r w:rsidRPr="004C26EC">
        <w:rPr>
          <w:rFonts w:ascii="Century Gothic" w:hAnsi="Century Gothic"/>
        </w:rPr>
        <w:t xml:space="preserve">para lo cual se utilizará la herramienta de evaluación que hace parte constitutiva de este ACUERDO. </w:t>
      </w:r>
    </w:p>
    <w:p w14:paraId="13F2BF6C" w14:textId="77777777" w:rsidR="003C6917" w:rsidRPr="004C26EC" w:rsidRDefault="003C6917" w:rsidP="005C1D3C">
      <w:pPr>
        <w:jc w:val="both"/>
        <w:rPr>
          <w:rFonts w:ascii="Century Gothic" w:hAnsi="Century Gothic"/>
          <w:b/>
          <w:bCs/>
        </w:rPr>
      </w:pPr>
    </w:p>
    <w:p w14:paraId="3E060B64" w14:textId="4558FFEF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  <w:b/>
          <w:bCs/>
        </w:rPr>
        <w:t>SEXTA:</w:t>
      </w:r>
      <w:r w:rsidRPr="004C26EC">
        <w:rPr>
          <w:rFonts w:ascii="Century Gothic" w:hAnsi="Century Gothic"/>
        </w:rPr>
        <w:t xml:space="preserve"> </w:t>
      </w:r>
      <w:r w:rsidR="00E647A8" w:rsidRPr="00F56F67">
        <w:rPr>
          <w:rFonts w:ascii="Century Gothic" w:hAnsi="Century Gothic"/>
        </w:rPr>
        <w:t>m</w:t>
      </w:r>
      <w:r w:rsidRPr="004C26EC">
        <w:rPr>
          <w:rFonts w:ascii="Century Gothic" w:hAnsi="Century Gothic"/>
        </w:rPr>
        <w:t>edios de Verificación. Para la evaluación y el seguimiento del presente ACUERDO se utilizarán como medios de verificación, los Planes Operativos o de Gestión Anual de la entidad y los informes de evaluación de los mismos, elaborados durante la vigencia por las oficinas de planeación y de control interno</w:t>
      </w:r>
      <w:r w:rsidR="005F6705" w:rsidRPr="004C26EC">
        <w:rPr>
          <w:rFonts w:ascii="Century Gothic" w:hAnsi="Century Gothic"/>
        </w:rPr>
        <w:t xml:space="preserve"> y cualquier otra fuente de información que respalde el cumplimiento del mismo</w:t>
      </w:r>
      <w:r w:rsidRPr="004C26EC">
        <w:rPr>
          <w:rFonts w:ascii="Century Gothic" w:hAnsi="Century Gothic"/>
        </w:rPr>
        <w:t xml:space="preserve">. </w:t>
      </w:r>
    </w:p>
    <w:p w14:paraId="08EFC0B7" w14:textId="0606A509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  <w:b/>
          <w:bCs/>
        </w:rPr>
        <w:t>SÉPTIMA:</w:t>
      </w:r>
      <w:r w:rsidRPr="004C26EC">
        <w:rPr>
          <w:rFonts w:ascii="Century Gothic" w:hAnsi="Century Gothic"/>
        </w:rPr>
        <w:t xml:space="preserve"> </w:t>
      </w:r>
      <w:r w:rsidR="00E647A8" w:rsidRPr="00F56F67">
        <w:rPr>
          <w:rFonts w:ascii="Century Gothic" w:hAnsi="Century Gothic"/>
        </w:rPr>
        <w:t>l</w:t>
      </w:r>
      <w:r w:rsidRPr="004C26EC">
        <w:rPr>
          <w:rFonts w:ascii="Century Gothic" w:hAnsi="Century Gothic"/>
        </w:rPr>
        <w:t xml:space="preserve">as partes suscriben el presente ACUERDO DE GESTIÓN por un período de 12 meses, desde el 2 de ENERO </w:t>
      </w:r>
      <w:r w:rsidR="006E1AB8" w:rsidRPr="004C26EC">
        <w:rPr>
          <w:rFonts w:ascii="Century Gothic" w:hAnsi="Century Gothic"/>
        </w:rPr>
        <w:t xml:space="preserve">de </w:t>
      </w:r>
      <w:r w:rsidR="00430F9F" w:rsidRPr="004C26EC">
        <w:rPr>
          <w:rFonts w:ascii="Century Gothic" w:hAnsi="Century Gothic"/>
        </w:rPr>
        <w:t>20</w:t>
      </w:r>
      <w:r w:rsidR="00430F9F" w:rsidRPr="00F56F67">
        <w:rPr>
          <w:rFonts w:ascii="Century Gothic" w:hAnsi="Century Gothic"/>
        </w:rPr>
        <w:t>_____</w:t>
      </w:r>
      <w:r w:rsidRPr="004C26EC">
        <w:rPr>
          <w:rFonts w:ascii="Century Gothic" w:hAnsi="Century Gothic"/>
        </w:rPr>
        <w:t xml:space="preserve"> </w:t>
      </w:r>
      <w:r w:rsidR="006E1AB8" w:rsidRPr="004C26EC">
        <w:rPr>
          <w:rFonts w:ascii="Century Gothic" w:hAnsi="Century Gothic"/>
        </w:rPr>
        <w:t>hasta el 31 de DICIEMBRE de 20</w:t>
      </w:r>
      <w:r w:rsidR="00430F9F" w:rsidRPr="00F56F67">
        <w:rPr>
          <w:rFonts w:ascii="Century Gothic" w:hAnsi="Century Gothic"/>
        </w:rPr>
        <w:t>____</w:t>
      </w:r>
      <w:r w:rsidRPr="004C26EC">
        <w:rPr>
          <w:rFonts w:ascii="Century Gothic" w:hAnsi="Century Gothic"/>
        </w:rPr>
        <w:t>.</w:t>
      </w:r>
    </w:p>
    <w:p w14:paraId="70C0E799" w14:textId="04D690CB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  <w:b/>
          <w:bCs/>
        </w:rPr>
        <w:t>OCTAVA:</w:t>
      </w:r>
      <w:r w:rsidRPr="004C26EC">
        <w:rPr>
          <w:rFonts w:ascii="Century Gothic" w:hAnsi="Century Gothic"/>
        </w:rPr>
        <w:t xml:space="preserve"> </w:t>
      </w:r>
      <w:r w:rsidR="00E647A8" w:rsidRPr="00F56F67">
        <w:rPr>
          <w:rFonts w:ascii="Century Gothic" w:hAnsi="Century Gothic"/>
        </w:rPr>
        <w:t>e</w:t>
      </w:r>
      <w:r w:rsidRPr="004C26EC">
        <w:rPr>
          <w:rFonts w:ascii="Century Gothic" w:hAnsi="Century Gothic"/>
        </w:rPr>
        <w:t xml:space="preserve">l presente ACUERDO DE GESTIÓN podrá ser ajustado o modificado de común acuerdo entre las partes. </w:t>
      </w:r>
    </w:p>
    <w:p w14:paraId="3381BE7C" w14:textId="75E1B449" w:rsidR="003A7A8A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  <w:b/>
          <w:bCs/>
        </w:rPr>
        <w:t>NOVENA:</w:t>
      </w:r>
      <w:r w:rsidRPr="004C26EC">
        <w:rPr>
          <w:rFonts w:ascii="Century Gothic" w:hAnsi="Century Gothic"/>
        </w:rPr>
        <w:t xml:space="preserve"> </w:t>
      </w:r>
      <w:r w:rsidR="00E647A8" w:rsidRPr="00F56F67">
        <w:rPr>
          <w:rFonts w:ascii="Century Gothic" w:hAnsi="Century Gothic"/>
        </w:rPr>
        <w:t>l</w:t>
      </w:r>
      <w:r w:rsidR="003A7A8A" w:rsidRPr="004C26EC">
        <w:rPr>
          <w:rFonts w:ascii="Century Gothic" w:hAnsi="Century Gothic"/>
        </w:rPr>
        <w:t>os compromisos acordados entre el superior jerárquico y el gerente público, serán relacionados a continuación;</w:t>
      </w:r>
    </w:p>
    <w:p w14:paraId="13757616" w14:textId="77777777" w:rsidR="003A7A8A" w:rsidRPr="004C26EC" w:rsidRDefault="003A7A8A" w:rsidP="005C1D3C">
      <w:pPr>
        <w:jc w:val="both"/>
        <w:rPr>
          <w:rFonts w:ascii="Century Gothic" w:hAnsi="Century Gothic"/>
        </w:rPr>
      </w:pPr>
    </w:p>
    <w:tbl>
      <w:tblPr>
        <w:tblStyle w:val="Tablaconcuadrcula"/>
        <w:tblW w:w="6342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8"/>
        <w:gridCol w:w="993"/>
        <w:gridCol w:w="1698"/>
        <w:gridCol w:w="1138"/>
        <w:gridCol w:w="1133"/>
        <w:gridCol w:w="1133"/>
      </w:tblGrid>
      <w:tr w:rsidR="00C91FE1" w:rsidRPr="004C26EC" w14:paraId="507EE4E2" w14:textId="77777777" w:rsidTr="00C91FE1">
        <w:tc>
          <w:tcPr>
            <w:tcW w:w="789" w:type="pct"/>
            <w:vMerge w:val="restart"/>
            <w:vAlign w:val="center"/>
          </w:tcPr>
          <w:p w14:paraId="5D1C885A" w14:textId="69602C2B" w:rsidR="00C91FE1" w:rsidRPr="00F56F67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6F67">
              <w:rPr>
                <w:rFonts w:ascii="Century Gothic" w:hAnsi="Century Gothic"/>
                <w:b/>
                <w:sz w:val="20"/>
                <w:szCs w:val="20"/>
              </w:rPr>
              <w:t>Objetivos Institucionales</w:t>
            </w:r>
          </w:p>
        </w:tc>
        <w:tc>
          <w:tcPr>
            <w:tcW w:w="724" w:type="pct"/>
            <w:vMerge w:val="restart"/>
            <w:vAlign w:val="center"/>
          </w:tcPr>
          <w:p w14:paraId="1347F0E6" w14:textId="79F22E5E" w:rsidR="00C91FE1" w:rsidRPr="00F56F67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6F67">
              <w:rPr>
                <w:rFonts w:ascii="Century Gothic" w:hAnsi="Century Gothic"/>
                <w:b/>
                <w:sz w:val="20"/>
                <w:szCs w:val="20"/>
              </w:rPr>
              <w:t>Compromisos gerenciales</w:t>
            </w:r>
          </w:p>
        </w:tc>
        <w:tc>
          <w:tcPr>
            <w:tcW w:w="658" w:type="pct"/>
            <w:vMerge w:val="restart"/>
            <w:vAlign w:val="center"/>
          </w:tcPr>
          <w:p w14:paraId="2AA7DF48" w14:textId="3D522450" w:rsidR="00C91FE1" w:rsidRPr="00F56F67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6F67">
              <w:rPr>
                <w:rFonts w:ascii="Century Gothic" w:hAnsi="Century Gothic"/>
                <w:b/>
                <w:sz w:val="20"/>
                <w:szCs w:val="20"/>
              </w:rPr>
              <w:t>Indicadores</w:t>
            </w:r>
          </w:p>
        </w:tc>
        <w:tc>
          <w:tcPr>
            <w:tcW w:w="461" w:type="pct"/>
            <w:vMerge w:val="restart"/>
            <w:vAlign w:val="center"/>
          </w:tcPr>
          <w:p w14:paraId="052D86EE" w14:textId="0E81FE78" w:rsidR="00C91FE1" w:rsidRPr="00F56F67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6F67">
              <w:rPr>
                <w:rFonts w:ascii="Century Gothic" w:hAnsi="Century Gothic"/>
                <w:b/>
                <w:sz w:val="20"/>
                <w:szCs w:val="20"/>
              </w:rPr>
              <w:t xml:space="preserve">Fecha Inicio-fin </w:t>
            </w:r>
            <w:proofErr w:type="spellStart"/>
            <w:r w:rsidRPr="00F56F67">
              <w:rPr>
                <w:rFonts w:ascii="Century Gothic" w:hAnsi="Century Gothic"/>
                <w:b/>
                <w:sz w:val="20"/>
                <w:szCs w:val="20"/>
              </w:rPr>
              <w:t>dd</w:t>
            </w:r>
            <w:proofErr w:type="spellEnd"/>
            <w:r w:rsidRPr="00F56F67">
              <w:rPr>
                <w:rFonts w:ascii="Century Gothic" w:hAnsi="Century Gothic"/>
                <w:b/>
                <w:sz w:val="20"/>
                <w:szCs w:val="20"/>
              </w:rPr>
              <w:t>/mm/</w:t>
            </w:r>
            <w:proofErr w:type="spellStart"/>
            <w:r w:rsidRPr="00F56F67">
              <w:rPr>
                <w:rFonts w:ascii="Century Gothic" w:hAnsi="Century Gothic"/>
                <w:b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788" w:type="pct"/>
            <w:vMerge w:val="restart"/>
            <w:vAlign w:val="center"/>
          </w:tcPr>
          <w:p w14:paraId="481D816B" w14:textId="77777777" w:rsidR="00C91FE1" w:rsidRPr="00F56F67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6F67">
              <w:rPr>
                <w:rFonts w:ascii="Century Gothic" w:hAnsi="Century Gothic"/>
                <w:b/>
                <w:sz w:val="20"/>
                <w:szCs w:val="20"/>
              </w:rPr>
              <w:t>Actividades</w:t>
            </w:r>
          </w:p>
          <w:p w14:paraId="5B9C6C9F" w14:textId="3C0270CD" w:rsidR="00C91FE1" w:rsidRPr="00F56F67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vAlign w:val="center"/>
          </w:tcPr>
          <w:p w14:paraId="7D2E54F7" w14:textId="78E1AB8A" w:rsidR="00C91FE1" w:rsidRPr="00F56F67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6F67">
              <w:rPr>
                <w:rFonts w:ascii="Century Gothic" w:hAnsi="Century Gothic"/>
                <w:b/>
                <w:sz w:val="20"/>
                <w:szCs w:val="20"/>
              </w:rPr>
              <w:t>Peso ponderado</w:t>
            </w:r>
          </w:p>
        </w:tc>
        <w:tc>
          <w:tcPr>
            <w:tcW w:w="1052" w:type="pct"/>
            <w:gridSpan w:val="2"/>
            <w:vAlign w:val="center"/>
          </w:tcPr>
          <w:p w14:paraId="3E9E0DA9" w14:textId="273025FE" w:rsidR="00C91FE1" w:rsidRPr="004C26EC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26EC">
              <w:rPr>
                <w:rFonts w:ascii="Century Gothic" w:hAnsi="Century Gothic"/>
                <w:b/>
                <w:sz w:val="20"/>
                <w:szCs w:val="20"/>
              </w:rPr>
              <w:t>Planeación de % de cumplimiento</w:t>
            </w:r>
          </w:p>
        </w:tc>
      </w:tr>
      <w:tr w:rsidR="00C91FE1" w:rsidRPr="004C26EC" w14:paraId="458B9542" w14:textId="77777777" w:rsidTr="00C91FE1">
        <w:tc>
          <w:tcPr>
            <w:tcW w:w="789" w:type="pct"/>
            <w:vMerge/>
          </w:tcPr>
          <w:p w14:paraId="2F1F9FCC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14:paraId="4D129E7F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6B422BF3" w14:textId="49F1673E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14:paraId="649CF71F" w14:textId="258A435E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8" w:type="pct"/>
            <w:vMerge/>
          </w:tcPr>
          <w:p w14:paraId="699CE8FD" w14:textId="141015B5" w:rsidR="00C91FE1" w:rsidRPr="00F56F67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</w:tcPr>
          <w:p w14:paraId="1193949D" w14:textId="1AFFFD16" w:rsidR="00C91FE1" w:rsidRPr="00F56F67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6" w:type="pct"/>
          </w:tcPr>
          <w:p w14:paraId="74C14530" w14:textId="757E83CF" w:rsidR="00C91FE1" w:rsidRPr="004C26EC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26EC">
              <w:rPr>
                <w:rFonts w:ascii="Century Gothic" w:hAnsi="Century Gothic"/>
                <w:b/>
                <w:sz w:val="20"/>
                <w:szCs w:val="20"/>
              </w:rPr>
              <w:t>Meta programada a Junio</w:t>
            </w:r>
          </w:p>
        </w:tc>
        <w:tc>
          <w:tcPr>
            <w:tcW w:w="526" w:type="pct"/>
          </w:tcPr>
          <w:p w14:paraId="358835FA" w14:textId="77777777" w:rsidR="00C91FE1" w:rsidRPr="004C26EC" w:rsidRDefault="00C91FE1" w:rsidP="00C91F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26EC">
              <w:rPr>
                <w:rFonts w:ascii="Century Gothic" w:hAnsi="Century Gothic"/>
                <w:b/>
                <w:sz w:val="20"/>
                <w:szCs w:val="20"/>
              </w:rPr>
              <w:t>Meta programada a Diciembre</w:t>
            </w:r>
          </w:p>
        </w:tc>
      </w:tr>
      <w:tr w:rsidR="00C91FE1" w:rsidRPr="004C26EC" w14:paraId="497E992A" w14:textId="77777777" w:rsidTr="00C91FE1">
        <w:tc>
          <w:tcPr>
            <w:tcW w:w="5000" w:type="pct"/>
            <w:gridSpan w:val="8"/>
          </w:tcPr>
          <w:p w14:paraId="3B9475F9" w14:textId="5986838C" w:rsidR="00C91FE1" w:rsidRPr="00F56F67" w:rsidRDefault="00C91FE1" w:rsidP="005C1D3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Pilar 1. Productividad social.</w:t>
            </w:r>
          </w:p>
        </w:tc>
      </w:tr>
      <w:tr w:rsidR="00C91FE1" w:rsidRPr="004C26EC" w14:paraId="793DDD4A" w14:textId="77777777" w:rsidTr="00C91FE1">
        <w:tc>
          <w:tcPr>
            <w:tcW w:w="789" w:type="pct"/>
          </w:tcPr>
          <w:p w14:paraId="18C6B395" w14:textId="4833D825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24" w:type="pct"/>
          </w:tcPr>
          <w:p w14:paraId="3BB7E379" w14:textId="77777777" w:rsidR="009468E4" w:rsidRPr="00F56F67" w:rsidRDefault="009468E4" w:rsidP="009468E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 xml:space="preserve">Cumplimiento 100% del Plan de Acción </w:t>
            </w:r>
          </w:p>
          <w:p w14:paraId="1133B52A" w14:textId="2D33EE16" w:rsidR="00C91FE1" w:rsidRPr="00F56F67" w:rsidRDefault="009468E4" w:rsidP="009468E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 xml:space="preserve">(Del Área que </w:t>
            </w:r>
            <w:r w:rsidR="005E1B4C" w:rsidRPr="00F56F67">
              <w:rPr>
                <w:rFonts w:ascii="Century Gothic" w:hAnsi="Century Gothic"/>
                <w:sz w:val="20"/>
                <w:szCs w:val="20"/>
              </w:rPr>
              <w:t>Lidera</w:t>
            </w:r>
            <w:r w:rsidRPr="00F56F6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58" w:type="pct"/>
          </w:tcPr>
          <w:p w14:paraId="19E40E02" w14:textId="02D34586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color w:val="FF0000"/>
                <w:sz w:val="20"/>
                <w:szCs w:val="20"/>
              </w:rPr>
              <w:t># de actividades realizadas / # de actividades programadas</w:t>
            </w:r>
          </w:p>
        </w:tc>
        <w:tc>
          <w:tcPr>
            <w:tcW w:w="461" w:type="pct"/>
          </w:tcPr>
          <w:p w14:paraId="5CFA2303" w14:textId="7E1ED6C1" w:rsidR="00C91FE1" w:rsidRPr="00F56F67" w:rsidRDefault="00C91FE1" w:rsidP="00C91FE1">
            <w:pPr>
              <w:rPr>
                <w:rFonts w:ascii="Century Gothic" w:hAnsi="Century Gothic"/>
              </w:rPr>
            </w:pPr>
            <w:proofErr w:type="spellStart"/>
            <w:r w:rsidRPr="00F56F67">
              <w:rPr>
                <w:rFonts w:ascii="Century Gothic" w:hAnsi="Century Gothic"/>
                <w:color w:val="FF0000"/>
                <w:sz w:val="20"/>
                <w:szCs w:val="20"/>
              </w:rPr>
              <w:t>dd</w:t>
            </w:r>
            <w:proofErr w:type="spellEnd"/>
            <w:r w:rsidRPr="00F56F6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de </w:t>
            </w:r>
            <w:proofErr w:type="spellStart"/>
            <w:r w:rsidRPr="00F56F67">
              <w:rPr>
                <w:rFonts w:ascii="Century Gothic" w:hAnsi="Century Gothic"/>
                <w:color w:val="FF0000"/>
                <w:sz w:val="20"/>
                <w:szCs w:val="20"/>
              </w:rPr>
              <w:t>mmmm</w:t>
            </w:r>
            <w:proofErr w:type="spellEnd"/>
            <w:r w:rsidRPr="00F56F6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del </w:t>
            </w:r>
            <w:proofErr w:type="spellStart"/>
            <w:r w:rsidRPr="00F56F67">
              <w:rPr>
                <w:rFonts w:ascii="Century Gothic" w:hAnsi="Century Gothic"/>
                <w:color w:val="FF000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788" w:type="pct"/>
          </w:tcPr>
          <w:p w14:paraId="0CD75FB3" w14:textId="77777777" w:rsidR="00C91FE1" w:rsidRPr="006D73A8" w:rsidRDefault="009468E4" w:rsidP="00C91FE1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D73A8">
              <w:rPr>
                <w:rFonts w:ascii="Century Gothic" w:hAnsi="Century Gothic"/>
                <w:color w:val="FF0000"/>
                <w:sz w:val="20"/>
                <w:szCs w:val="20"/>
              </w:rPr>
              <w:t>1.</w:t>
            </w:r>
          </w:p>
          <w:p w14:paraId="19BB5278" w14:textId="77777777" w:rsidR="009468E4" w:rsidRPr="006D73A8" w:rsidRDefault="009468E4" w:rsidP="00C91FE1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D73A8">
              <w:rPr>
                <w:rFonts w:ascii="Century Gothic" w:hAnsi="Century Gothic"/>
                <w:color w:val="FF0000"/>
                <w:sz w:val="20"/>
                <w:szCs w:val="20"/>
              </w:rPr>
              <w:t>2.</w:t>
            </w:r>
          </w:p>
          <w:p w14:paraId="42CA7FB6" w14:textId="77777777" w:rsidR="009468E4" w:rsidRPr="006D73A8" w:rsidRDefault="009468E4" w:rsidP="00C91FE1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D73A8">
              <w:rPr>
                <w:rFonts w:ascii="Century Gothic" w:hAnsi="Century Gothic"/>
                <w:color w:val="FF0000"/>
                <w:sz w:val="20"/>
                <w:szCs w:val="20"/>
              </w:rPr>
              <w:t>3.</w:t>
            </w:r>
          </w:p>
          <w:p w14:paraId="187BA7FF" w14:textId="77777777" w:rsidR="009468E4" w:rsidRPr="006D73A8" w:rsidRDefault="009468E4" w:rsidP="00C91FE1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D73A8">
              <w:rPr>
                <w:rFonts w:ascii="Century Gothic" w:hAnsi="Century Gothic"/>
                <w:color w:val="FF0000"/>
                <w:sz w:val="20"/>
                <w:szCs w:val="20"/>
              </w:rPr>
              <w:t>4.</w:t>
            </w:r>
          </w:p>
          <w:p w14:paraId="65380188" w14:textId="77777777" w:rsidR="009468E4" w:rsidRPr="006D73A8" w:rsidRDefault="009468E4" w:rsidP="00C91FE1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D73A8">
              <w:rPr>
                <w:rFonts w:ascii="Century Gothic" w:hAnsi="Century Gothic"/>
                <w:color w:val="FF0000"/>
                <w:sz w:val="20"/>
                <w:szCs w:val="20"/>
              </w:rPr>
              <w:t>5.</w:t>
            </w:r>
          </w:p>
          <w:p w14:paraId="345C4440" w14:textId="163D5A37" w:rsidR="009468E4" w:rsidRPr="00F56F67" w:rsidRDefault="009468E4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D73A8">
              <w:rPr>
                <w:rFonts w:ascii="Century Gothic" w:hAnsi="Century Gothic"/>
                <w:color w:val="FF0000"/>
                <w:sz w:val="20"/>
                <w:szCs w:val="20"/>
              </w:rPr>
              <w:t>Las que se requieran.</w:t>
            </w:r>
          </w:p>
        </w:tc>
        <w:tc>
          <w:tcPr>
            <w:tcW w:w="528" w:type="pct"/>
            <w:vAlign w:val="center"/>
          </w:tcPr>
          <w:p w14:paraId="1819419E" w14:textId="1F0D6388" w:rsidR="00C91FE1" w:rsidRPr="00F56F67" w:rsidRDefault="00C91FE1" w:rsidP="00C91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60%</w:t>
            </w:r>
          </w:p>
        </w:tc>
        <w:tc>
          <w:tcPr>
            <w:tcW w:w="526" w:type="pct"/>
          </w:tcPr>
          <w:p w14:paraId="031E2474" w14:textId="546A966A" w:rsidR="00C91FE1" w:rsidRPr="004C26EC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pct"/>
          </w:tcPr>
          <w:p w14:paraId="36691B02" w14:textId="77777777" w:rsidR="00C91FE1" w:rsidRPr="004C26EC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1FE1" w:rsidRPr="004C26EC" w14:paraId="0DBAB503" w14:textId="77777777" w:rsidTr="00C91FE1">
        <w:tc>
          <w:tcPr>
            <w:tcW w:w="789" w:type="pct"/>
          </w:tcPr>
          <w:p w14:paraId="555F4E40" w14:textId="3966775E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24" w:type="pct"/>
          </w:tcPr>
          <w:p w14:paraId="7CD21765" w14:textId="119A2D22" w:rsidR="00C91FE1" w:rsidRPr="00F56F67" w:rsidRDefault="009468E4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Proyecto de Innovación Pública</w:t>
            </w:r>
            <w:r w:rsidR="00A13414" w:rsidRPr="00F56F67">
              <w:rPr>
                <w:rFonts w:ascii="Century Gothic" w:hAnsi="Century Gothic"/>
                <w:sz w:val="20"/>
                <w:szCs w:val="20"/>
              </w:rPr>
              <w:t xml:space="preserve"> (nombre)</w:t>
            </w:r>
          </w:p>
        </w:tc>
        <w:tc>
          <w:tcPr>
            <w:tcW w:w="658" w:type="pct"/>
          </w:tcPr>
          <w:p w14:paraId="4449DC85" w14:textId="07B9C548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" w:type="pct"/>
          </w:tcPr>
          <w:p w14:paraId="609DAA0A" w14:textId="58CA56DE" w:rsidR="00C91FE1" w:rsidRPr="00F56F67" w:rsidRDefault="00C91FE1" w:rsidP="00C91FE1">
            <w:pPr>
              <w:rPr>
                <w:rFonts w:ascii="Century Gothic" w:hAnsi="Century Gothic"/>
              </w:rPr>
            </w:pPr>
          </w:p>
        </w:tc>
        <w:tc>
          <w:tcPr>
            <w:tcW w:w="788" w:type="pct"/>
          </w:tcPr>
          <w:p w14:paraId="3CF07D0C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6FCC3125" w14:textId="3B40AC8E" w:rsidR="00C91FE1" w:rsidRPr="00F56F67" w:rsidRDefault="00C91FE1" w:rsidP="00C91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10%</w:t>
            </w:r>
          </w:p>
        </w:tc>
        <w:tc>
          <w:tcPr>
            <w:tcW w:w="526" w:type="pct"/>
          </w:tcPr>
          <w:p w14:paraId="1B9125AA" w14:textId="1BF70D76" w:rsidR="00C91FE1" w:rsidRPr="004C26EC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pct"/>
          </w:tcPr>
          <w:p w14:paraId="2A5EB10B" w14:textId="77777777" w:rsidR="00C91FE1" w:rsidRPr="004C26EC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1FE1" w:rsidRPr="004C26EC" w14:paraId="58E63807" w14:textId="77777777" w:rsidTr="00C91FE1">
        <w:tc>
          <w:tcPr>
            <w:tcW w:w="5000" w:type="pct"/>
            <w:gridSpan w:val="8"/>
          </w:tcPr>
          <w:p w14:paraId="6225A2DF" w14:textId="30147A4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Pilar 2. Construcción de integridad</w:t>
            </w:r>
          </w:p>
        </w:tc>
      </w:tr>
      <w:tr w:rsidR="00C91FE1" w:rsidRPr="004C26EC" w14:paraId="1DDB5F6F" w14:textId="77777777" w:rsidTr="00C91FE1">
        <w:tc>
          <w:tcPr>
            <w:tcW w:w="789" w:type="pct"/>
          </w:tcPr>
          <w:p w14:paraId="1300376B" w14:textId="7D1A4085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24" w:type="pct"/>
          </w:tcPr>
          <w:p w14:paraId="56BE4705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8" w:type="pct"/>
          </w:tcPr>
          <w:p w14:paraId="0A5AB34E" w14:textId="0B1F9C5D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" w:type="pct"/>
          </w:tcPr>
          <w:p w14:paraId="549D69FD" w14:textId="029310E2" w:rsidR="00C91FE1" w:rsidRPr="00F56F67" w:rsidRDefault="00C91FE1" w:rsidP="00C91FE1">
            <w:pPr>
              <w:rPr>
                <w:rFonts w:ascii="Century Gothic" w:hAnsi="Century Gothic"/>
              </w:rPr>
            </w:pPr>
          </w:p>
        </w:tc>
        <w:tc>
          <w:tcPr>
            <w:tcW w:w="788" w:type="pct"/>
          </w:tcPr>
          <w:p w14:paraId="0055BAD8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8" w:type="pct"/>
          </w:tcPr>
          <w:p w14:paraId="531243CF" w14:textId="00EDB40A" w:rsidR="00C91FE1" w:rsidRPr="00F56F67" w:rsidRDefault="00C91FE1" w:rsidP="00C91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10%</w:t>
            </w:r>
          </w:p>
        </w:tc>
        <w:tc>
          <w:tcPr>
            <w:tcW w:w="526" w:type="pct"/>
          </w:tcPr>
          <w:p w14:paraId="35F7E0A8" w14:textId="63D08F31" w:rsidR="00C91FE1" w:rsidRPr="004C26EC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pct"/>
          </w:tcPr>
          <w:p w14:paraId="01726D65" w14:textId="77777777" w:rsidR="00C91FE1" w:rsidRPr="004C26EC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1FE1" w:rsidRPr="004C26EC" w14:paraId="4506D1C6" w14:textId="77777777" w:rsidTr="00C91FE1">
        <w:tc>
          <w:tcPr>
            <w:tcW w:w="5000" w:type="pct"/>
            <w:gridSpan w:val="8"/>
          </w:tcPr>
          <w:p w14:paraId="20D92255" w14:textId="34AD1C5B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Pilar 3. Gestión Cultural</w:t>
            </w:r>
          </w:p>
        </w:tc>
      </w:tr>
      <w:tr w:rsidR="00C91FE1" w:rsidRPr="004C26EC" w14:paraId="470A99DE" w14:textId="77777777" w:rsidTr="00C91FE1">
        <w:tc>
          <w:tcPr>
            <w:tcW w:w="789" w:type="pct"/>
          </w:tcPr>
          <w:p w14:paraId="52435AC8" w14:textId="792C00F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724" w:type="pct"/>
          </w:tcPr>
          <w:p w14:paraId="7CFE7C1A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8" w:type="pct"/>
          </w:tcPr>
          <w:p w14:paraId="49EBDC4B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" w:type="pct"/>
          </w:tcPr>
          <w:p w14:paraId="786F03FB" w14:textId="77777777" w:rsidR="00C91FE1" w:rsidRPr="00F56F67" w:rsidRDefault="00C91FE1" w:rsidP="00C91FE1">
            <w:pPr>
              <w:rPr>
                <w:rFonts w:ascii="Century Gothic" w:hAnsi="Century Gothic"/>
              </w:rPr>
            </w:pPr>
          </w:p>
        </w:tc>
        <w:tc>
          <w:tcPr>
            <w:tcW w:w="788" w:type="pct"/>
          </w:tcPr>
          <w:p w14:paraId="602BA0E4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8" w:type="pct"/>
          </w:tcPr>
          <w:p w14:paraId="55F8B31C" w14:textId="5C3607BE" w:rsidR="00C91FE1" w:rsidRPr="00F56F67" w:rsidRDefault="00C91FE1" w:rsidP="00C91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10%</w:t>
            </w:r>
          </w:p>
        </w:tc>
        <w:tc>
          <w:tcPr>
            <w:tcW w:w="526" w:type="pct"/>
          </w:tcPr>
          <w:p w14:paraId="40FC2DFC" w14:textId="77777777" w:rsidR="00C91FE1" w:rsidRPr="004C26EC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pct"/>
          </w:tcPr>
          <w:p w14:paraId="257CFD35" w14:textId="77777777" w:rsidR="00C91FE1" w:rsidRPr="004C26EC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1FE1" w:rsidRPr="004C26EC" w14:paraId="138897C5" w14:textId="77777777" w:rsidTr="00C91FE1">
        <w:tc>
          <w:tcPr>
            <w:tcW w:w="5000" w:type="pct"/>
            <w:gridSpan w:val="8"/>
          </w:tcPr>
          <w:p w14:paraId="50597920" w14:textId="0CCA368E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Pilar 4. Desarrollo de personas y equipos</w:t>
            </w:r>
          </w:p>
        </w:tc>
      </w:tr>
      <w:tr w:rsidR="00C91FE1" w:rsidRPr="004C26EC" w14:paraId="6BC66ED8" w14:textId="77777777" w:rsidTr="00C91FE1">
        <w:tc>
          <w:tcPr>
            <w:tcW w:w="789" w:type="pct"/>
          </w:tcPr>
          <w:p w14:paraId="033893DD" w14:textId="41FA4C9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724" w:type="pct"/>
          </w:tcPr>
          <w:p w14:paraId="2C8D3B63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8" w:type="pct"/>
          </w:tcPr>
          <w:p w14:paraId="412BFDFD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" w:type="pct"/>
          </w:tcPr>
          <w:p w14:paraId="4FBBA628" w14:textId="77777777" w:rsidR="00C91FE1" w:rsidRPr="00F56F67" w:rsidRDefault="00C91FE1" w:rsidP="00C91FE1">
            <w:pPr>
              <w:rPr>
                <w:rFonts w:ascii="Century Gothic" w:hAnsi="Century Gothic"/>
              </w:rPr>
            </w:pPr>
          </w:p>
        </w:tc>
        <w:tc>
          <w:tcPr>
            <w:tcW w:w="788" w:type="pct"/>
          </w:tcPr>
          <w:p w14:paraId="0AA269D2" w14:textId="77777777" w:rsidR="00C91FE1" w:rsidRPr="00F56F67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6CE21ECD" w14:textId="3E0F2511" w:rsidR="00C91FE1" w:rsidRPr="00F56F67" w:rsidRDefault="00C91FE1" w:rsidP="003267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56F67">
              <w:rPr>
                <w:rFonts w:ascii="Century Gothic" w:hAnsi="Century Gothic"/>
                <w:sz w:val="20"/>
                <w:szCs w:val="20"/>
              </w:rPr>
              <w:t>10%</w:t>
            </w:r>
          </w:p>
        </w:tc>
        <w:tc>
          <w:tcPr>
            <w:tcW w:w="526" w:type="pct"/>
          </w:tcPr>
          <w:p w14:paraId="39C4893F" w14:textId="77777777" w:rsidR="00C91FE1" w:rsidRPr="004C26EC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pct"/>
          </w:tcPr>
          <w:p w14:paraId="43D20995" w14:textId="77777777" w:rsidR="00C91FE1" w:rsidRPr="004C26EC" w:rsidRDefault="00C91FE1" w:rsidP="00C91F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E8F175" w14:textId="77777777" w:rsidR="005C1D3C" w:rsidRPr="004C26EC" w:rsidRDefault="005C1D3C" w:rsidP="005C1D3C">
      <w:pPr>
        <w:jc w:val="both"/>
        <w:rPr>
          <w:rFonts w:ascii="Century Gothic" w:hAnsi="Century Gothic"/>
        </w:rPr>
      </w:pPr>
    </w:p>
    <w:p w14:paraId="53F68CC4" w14:textId="77777777" w:rsidR="0028710E" w:rsidRPr="004C26EC" w:rsidRDefault="0028710E">
      <w:pPr>
        <w:spacing w:after="160" w:line="259" w:lineRule="auto"/>
        <w:rPr>
          <w:rFonts w:ascii="Century Gothic" w:hAnsi="Century Gothic"/>
          <w:b/>
        </w:rPr>
      </w:pPr>
      <w:r w:rsidRPr="004C26EC">
        <w:rPr>
          <w:rFonts w:ascii="Century Gothic" w:hAnsi="Century Gothic"/>
          <w:b/>
        </w:rPr>
        <w:br w:type="page"/>
      </w:r>
    </w:p>
    <w:p w14:paraId="1A83C31A" w14:textId="1AE81190" w:rsidR="003A7A8A" w:rsidRPr="004C26EC" w:rsidRDefault="003A7A8A" w:rsidP="003A7A8A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  <w:b/>
        </w:rPr>
        <w:lastRenderedPageBreak/>
        <w:t>DECIMA:</w:t>
      </w:r>
      <w:r w:rsidRPr="004C26EC">
        <w:rPr>
          <w:rFonts w:ascii="Century Gothic" w:hAnsi="Century Gothic"/>
        </w:rPr>
        <w:t xml:space="preserve"> En prueba de conformidad se firma el ACUERDO DE GESTIÓN: </w:t>
      </w:r>
    </w:p>
    <w:p w14:paraId="4BE07102" w14:textId="77777777" w:rsidR="005C1D3C" w:rsidRPr="004C26EC" w:rsidRDefault="005C1D3C" w:rsidP="005C1D3C">
      <w:pPr>
        <w:jc w:val="both"/>
        <w:rPr>
          <w:rFonts w:ascii="Century Gothic" w:hAnsi="Century Gothic"/>
        </w:rPr>
      </w:pPr>
    </w:p>
    <w:p w14:paraId="7C5C3087" w14:textId="77777777" w:rsidR="005C1D3C" w:rsidRPr="004C26EC" w:rsidRDefault="005C1D3C" w:rsidP="005C1D3C">
      <w:pPr>
        <w:jc w:val="both"/>
        <w:rPr>
          <w:rFonts w:ascii="Century Gothic" w:hAnsi="Century Gothic"/>
        </w:rPr>
      </w:pPr>
    </w:p>
    <w:p w14:paraId="11DD12B9" w14:textId="75123A56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</w:rPr>
        <w:t>-------------------------------------------                    ------------------</w:t>
      </w:r>
      <w:r w:rsidR="00D502B9" w:rsidRPr="004C26EC">
        <w:rPr>
          <w:rFonts w:ascii="Century Gothic" w:hAnsi="Century Gothic"/>
        </w:rPr>
        <w:t>-----------------------------</w:t>
      </w:r>
    </w:p>
    <w:p w14:paraId="69240F42" w14:textId="3B119AD5" w:rsidR="005C1D3C" w:rsidRPr="004C26EC" w:rsidRDefault="005C1D3C" w:rsidP="005C1D3C">
      <w:pPr>
        <w:jc w:val="both"/>
        <w:rPr>
          <w:rFonts w:ascii="Century Gothic" w:hAnsi="Century Gothic"/>
        </w:rPr>
      </w:pPr>
      <w:r w:rsidRPr="004C26EC">
        <w:rPr>
          <w:rFonts w:ascii="Century Gothic" w:hAnsi="Century Gothic"/>
        </w:rPr>
        <w:t xml:space="preserve">       Firma Superior Jerárquico                             Firma Gerente Público  </w:t>
      </w:r>
    </w:p>
    <w:p w14:paraId="2D6DB053" w14:textId="160252E5" w:rsidR="00D502B9" w:rsidRPr="004C26EC" w:rsidRDefault="00D502B9" w:rsidP="005C1D3C">
      <w:pPr>
        <w:jc w:val="both"/>
        <w:rPr>
          <w:rFonts w:ascii="Century Gothic" w:hAnsi="Century Gothic"/>
        </w:rPr>
      </w:pPr>
      <w:r w:rsidRPr="00F56F67">
        <w:rPr>
          <w:rFonts w:ascii="Century Gothic" w:hAnsi="Century Gothic"/>
        </w:rPr>
        <w:t>Cargo:</w:t>
      </w:r>
      <w:r w:rsidRPr="004C26EC">
        <w:rPr>
          <w:rFonts w:ascii="Century Gothic" w:hAnsi="Century Gothic"/>
        </w:rPr>
        <w:tab/>
      </w:r>
      <w:r w:rsidRPr="004C26EC">
        <w:rPr>
          <w:rFonts w:ascii="Century Gothic" w:hAnsi="Century Gothic"/>
        </w:rPr>
        <w:tab/>
      </w:r>
      <w:r w:rsidRPr="004C26EC">
        <w:rPr>
          <w:rFonts w:ascii="Century Gothic" w:hAnsi="Century Gothic"/>
        </w:rPr>
        <w:tab/>
      </w:r>
      <w:r w:rsidRPr="004C26EC">
        <w:rPr>
          <w:rFonts w:ascii="Century Gothic" w:hAnsi="Century Gothic"/>
        </w:rPr>
        <w:tab/>
      </w:r>
      <w:r w:rsidRPr="004C26EC">
        <w:rPr>
          <w:rFonts w:ascii="Century Gothic" w:hAnsi="Century Gothic"/>
        </w:rPr>
        <w:tab/>
      </w:r>
      <w:r w:rsidRPr="004C26EC">
        <w:rPr>
          <w:rFonts w:ascii="Century Gothic" w:hAnsi="Century Gothic"/>
        </w:rPr>
        <w:tab/>
      </w:r>
      <w:r w:rsidRPr="00F56F67">
        <w:rPr>
          <w:rFonts w:ascii="Century Gothic" w:hAnsi="Century Gothic"/>
        </w:rPr>
        <w:t>Cargo:</w:t>
      </w:r>
    </w:p>
    <w:p w14:paraId="276A3ED4" w14:textId="51A874AA" w:rsidR="00F05398" w:rsidRPr="004C26EC" w:rsidRDefault="00F05398" w:rsidP="005C1D3C">
      <w:pPr>
        <w:rPr>
          <w:rFonts w:ascii="Century Gothic" w:hAnsi="Century Gothic"/>
        </w:rPr>
      </w:pPr>
    </w:p>
    <w:p w14:paraId="46908C80" w14:textId="04171342" w:rsidR="008E6CF8" w:rsidRPr="004C26EC" w:rsidRDefault="008E6CF8" w:rsidP="005C1D3C">
      <w:pPr>
        <w:rPr>
          <w:rFonts w:ascii="Century Gothic" w:hAnsi="Century Gothic"/>
        </w:rPr>
      </w:pPr>
      <w:bookmarkStart w:id="0" w:name="_GoBack"/>
      <w:bookmarkEnd w:id="0"/>
    </w:p>
    <w:sectPr w:rsidR="008E6CF8" w:rsidRPr="004C26EC" w:rsidSect="00430F9F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8F37D" w14:textId="77777777" w:rsidR="00AE10AF" w:rsidRDefault="00AE10AF" w:rsidP="00D64E98">
      <w:r>
        <w:separator/>
      </w:r>
    </w:p>
  </w:endnote>
  <w:endnote w:type="continuationSeparator" w:id="0">
    <w:p w14:paraId="73124368" w14:textId="77777777" w:rsidR="00AE10AF" w:rsidRDefault="00AE10AF" w:rsidP="00D6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3109A" w14:textId="77777777" w:rsidR="00AE10AF" w:rsidRDefault="00AE10AF" w:rsidP="00D64E98">
      <w:r>
        <w:separator/>
      </w:r>
    </w:p>
  </w:footnote>
  <w:footnote w:type="continuationSeparator" w:id="0">
    <w:p w14:paraId="12E9099C" w14:textId="77777777" w:rsidR="00AE10AF" w:rsidRDefault="00AE10AF" w:rsidP="00D6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0314" w14:textId="77777777" w:rsidR="00BB047A" w:rsidRDefault="00BB047A">
    <w:pPr>
      <w:pStyle w:val="Encabezado"/>
      <w:rPr>
        <w:noProof/>
        <w:lang w:eastAsia="es-CO"/>
      </w:rPr>
    </w:pPr>
  </w:p>
  <w:p w14:paraId="4691D295" w14:textId="77777777" w:rsidR="00BB047A" w:rsidRDefault="00BB047A">
    <w:pPr>
      <w:pStyle w:val="Encabezado"/>
      <w:rPr>
        <w:noProof/>
        <w:lang w:eastAsia="es-CO"/>
      </w:rPr>
    </w:pPr>
  </w:p>
  <w:tbl>
    <w:tblPr>
      <w:tblW w:w="10352" w:type="dxa"/>
      <w:tblInd w:w="-761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1"/>
      <w:gridCol w:w="1912"/>
      <w:gridCol w:w="1901"/>
      <w:gridCol w:w="1977"/>
      <w:gridCol w:w="2431"/>
    </w:tblGrid>
    <w:tr w:rsidR="00BE64A0" w14:paraId="0DF9B167" w14:textId="77777777" w:rsidTr="004D48A2">
      <w:trPr>
        <w:trHeight w:hRule="exact" w:val="536"/>
      </w:trPr>
      <w:tc>
        <w:tcPr>
          <w:tcW w:w="2131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348806F" w14:textId="77777777" w:rsidR="00BE64A0" w:rsidRDefault="00BE64A0" w:rsidP="00BE64A0">
          <w:pPr>
            <w:jc w:val="center"/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7F08A63A" wp14:editId="09DE0C64">
                <wp:extent cx="1249680" cy="1013460"/>
                <wp:effectExtent l="0" t="0" r="7620" b="0"/>
                <wp:docPr id="204002237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0022375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740826" w14:textId="77777777" w:rsidR="00BE64A0" w:rsidRPr="00EE3A6C" w:rsidRDefault="00BE64A0" w:rsidP="00BE64A0">
          <w:pPr>
            <w:jc w:val="center"/>
          </w:pPr>
        </w:p>
        <w:p w14:paraId="5169943D" w14:textId="77777777" w:rsidR="00BE64A0" w:rsidRDefault="00BE64A0" w:rsidP="00BE64A0">
          <w:pPr>
            <w:jc w:val="center"/>
          </w:pPr>
        </w:p>
        <w:p w14:paraId="5A68BA81" w14:textId="77777777" w:rsidR="00BE64A0" w:rsidRDefault="00BE64A0" w:rsidP="00BE64A0">
          <w:pPr>
            <w:jc w:val="center"/>
          </w:pPr>
        </w:p>
        <w:p w14:paraId="7EC7D89A" w14:textId="77777777" w:rsidR="00BE64A0" w:rsidRPr="00EE3A6C" w:rsidRDefault="00BE64A0" w:rsidP="00BE64A0">
          <w:pPr>
            <w:jc w:val="center"/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3CD81CE" w14:textId="77777777" w:rsidR="00BE64A0" w:rsidRPr="006F010C" w:rsidRDefault="00BE64A0" w:rsidP="00BE64A0">
          <w:pPr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</w:rPr>
            <w:t>PROCESOS DE GESTIÓN DE TALENTO HUMANO</w:t>
          </w:r>
        </w:p>
      </w:tc>
    </w:tr>
    <w:tr w:rsidR="00BE64A0" w14:paraId="56DF3B00" w14:textId="77777777" w:rsidTr="004D48A2">
      <w:trPr>
        <w:trHeight w:val="319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F176FAB" w14:textId="77777777" w:rsidR="00BE64A0" w:rsidRDefault="00BE64A0" w:rsidP="00BE64A0">
          <w:pPr>
            <w:jc w:val="center"/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0123D641" w14:textId="77777777" w:rsidR="00BE64A0" w:rsidRPr="00C93D75" w:rsidRDefault="00BE64A0" w:rsidP="00BE64A0">
          <w:pPr>
            <w:pStyle w:val="Ttulo1"/>
            <w:spacing w:before="0" w:after="0" w:line="240" w:lineRule="auto"/>
            <w:rPr>
              <w:rFonts w:ascii="Century Gothic" w:hAnsi="Century Gothic"/>
              <w:b w:val="0"/>
              <w:sz w:val="16"/>
              <w:szCs w:val="16"/>
            </w:rPr>
          </w:pPr>
          <w:r>
            <w:rPr>
              <w:rFonts w:ascii="Century Gothic" w:hAnsi="Century Gothic"/>
              <w:b w:val="0"/>
              <w:sz w:val="16"/>
              <w:szCs w:val="16"/>
            </w:rPr>
            <w:t>NOMBRE DEL FORMATO</w:t>
          </w:r>
          <w:r w:rsidRPr="00943B94">
            <w:rPr>
              <w:rFonts w:ascii="Century Gothic" w:hAnsi="Century Gothic"/>
              <w:b w:val="0"/>
              <w:sz w:val="16"/>
              <w:szCs w:val="16"/>
            </w:rPr>
            <w:t>:</w:t>
          </w:r>
        </w:p>
      </w:tc>
    </w:tr>
    <w:tr w:rsidR="00BE64A0" w14:paraId="5765BB80" w14:textId="77777777" w:rsidTr="004D48A2">
      <w:trPr>
        <w:trHeight w:val="170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CE76277" w14:textId="77777777" w:rsidR="00BE64A0" w:rsidRDefault="00BE64A0" w:rsidP="00BE64A0">
          <w:pPr>
            <w:jc w:val="center"/>
          </w:pPr>
        </w:p>
      </w:tc>
      <w:tc>
        <w:tcPr>
          <w:tcW w:w="8221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3B95103" w14:textId="77777777" w:rsidR="00BE64A0" w:rsidRPr="006F010C" w:rsidRDefault="00BE64A0" w:rsidP="00BE64A0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 xml:space="preserve">ACUERDOS DE GESTIÓN </w:t>
          </w:r>
        </w:p>
      </w:tc>
    </w:tr>
    <w:tr w:rsidR="00BE64A0" w14:paraId="53851E1E" w14:textId="77777777" w:rsidTr="004D48A2">
      <w:trPr>
        <w:trHeight w:hRule="exact" w:val="536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4D70E6A" w14:textId="77777777" w:rsidR="00BE64A0" w:rsidRDefault="00BE64A0" w:rsidP="00BE64A0">
          <w:pPr>
            <w:jc w:val="center"/>
          </w:pPr>
        </w:p>
      </w:tc>
      <w:tc>
        <w:tcPr>
          <w:tcW w:w="19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950EE71" w14:textId="77777777" w:rsidR="00BE64A0" w:rsidRPr="009B3635" w:rsidRDefault="00BE64A0" w:rsidP="00BE64A0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FECHA</w:t>
          </w:r>
        </w:p>
        <w:p w14:paraId="30D861A8" w14:textId="77777777" w:rsidR="00BE64A0" w:rsidRPr="009B3635" w:rsidRDefault="00BE64A0" w:rsidP="00BE64A0">
          <w:pPr>
            <w:jc w:val="center"/>
            <w:rPr>
              <w:rFonts w:ascii="Century Gothic" w:hAnsi="Century Gothic"/>
              <w:b/>
              <w:sz w:val="6"/>
              <w:szCs w:val="6"/>
            </w:rPr>
          </w:pPr>
        </w:p>
        <w:p w14:paraId="78274691" w14:textId="082972FC" w:rsidR="00BE64A0" w:rsidRPr="009B3635" w:rsidRDefault="005E1B4C" w:rsidP="005E1B4C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04-Mar</w:t>
          </w:r>
          <w:r w:rsidR="00BE64A0">
            <w:rPr>
              <w:rFonts w:ascii="Century Gothic" w:hAnsi="Century Gothic"/>
              <w:sz w:val="16"/>
              <w:szCs w:val="16"/>
            </w:rPr>
            <w:t>-24</w:t>
          </w: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5CB0F08" w14:textId="77777777" w:rsidR="00BE64A0" w:rsidRPr="009B3635" w:rsidRDefault="00BE64A0" w:rsidP="00BE64A0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9B3635">
            <w:rPr>
              <w:rFonts w:ascii="Century Gothic" w:hAnsi="Century Gothic"/>
              <w:b/>
              <w:sz w:val="16"/>
              <w:szCs w:val="16"/>
            </w:rPr>
            <w:t>VERSIÓN</w:t>
          </w:r>
        </w:p>
        <w:p w14:paraId="2A0C5E2E" w14:textId="77777777" w:rsidR="00BE64A0" w:rsidRPr="009B3635" w:rsidRDefault="00BE64A0" w:rsidP="00BE64A0">
          <w:pPr>
            <w:jc w:val="center"/>
            <w:rPr>
              <w:rFonts w:ascii="Century Gothic" w:hAnsi="Century Gothic"/>
              <w:b/>
              <w:sz w:val="6"/>
              <w:szCs w:val="6"/>
            </w:rPr>
          </w:pPr>
        </w:p>
        <w:p w14:paraId="3785CDFF" w14:textId="2EA100EA" w:rsidR="00BE64A0" w:rsidRPr="009B3635" w:rsidRDefault="00BE64A0" w:rsidP="00BE64A0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9B3635">
            <w:rPr>
              <w:rFonts w:ascii="Century Gothic" w:hAnsi="Century Gothic"/>
              <w:sz w:val="16"/>
              <w:szCs w:val="16"/>
            </w:rPr>
            <w:t>0</w:t>
          </w:r>
          <w:r w:rsidR="000E1C7E">
            <w:rPr>
              <w:rFonts w:ascii="Century Gothic" w:hAnsi="Century Gothic"/>
              <w:sz w:val="16"/>
              <w:szCs w:val="16"/>
            </w:rPr>
            <w:t>2</w:t>
          </w:r>
        </w:p>
      </w:tc>
      <w:tc>
        <w:tcPr>
          <w:tcW w:w="197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33C8DD3" w14:textId="77777777" w:rsidR="00BE64A0" w:rsidRPr="009B3635" w:rsidRDefault="00BE64A0" w:rsidP="00BE64A0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9B3635">
            <w:rPr>
              <w:rFonts w:ascii="Century Gothic" w:hAnsi="Century Gothic"/>
              <w:b/>
              <w:sz w:val="16"/>
              <w:szCs w:val="16"/>
            </w:rPr>
            <w:t>CÓDIGO</w:t>
          </w:r>
        </w:p>
        <w:p w14:paraId="6519977D" w14:textId="77777777" w:rsidR="00BE64A0" w:rsidRPr="009B3635" w:rsidRDefault="00BE64A0" w:rsidP="00BE64A0">
          <w:pPr>
            <w:jc w:val="center"/>
            <w:rPr>
              <w:rFonts w:ascii="Century Gothic" w:hAnsi="Century Gothic"/>
              <w:b/>
              <w:sz w:val="6"/>
              <w:szCs w:val="6"/>
            </w:rPr>
          </w:pPr>
        </w:p>
        <w:p w14:paraId="21D58D53" w14:textId="77777777" w:rsidR="00BE64A0" w:rsidRPr="009B3635" w:rsidRDefault="00BE64A0" w:rsidP="00BE64A0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GTH_F_118</w:t>
          </w:r>
        </w:p>
      </w:tc>
      <w:tc>
        <w:tcPr>
          <w:tcW w:w="243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89B66BF" w14:textId="77777777" w:rsidR="00BE64A0" w:rsidRPr="009B3635" w:rsidRDefault="00BE64A0" w:rsidP="00BE64A0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9B3635">
            <w:rPr>
              <w:rFonts w:ascii="Century Gothic" w:hAnsi="Century Gothic"/>
              <w:b/>
              <w:sz w:val="16"/>
              <w:szCs w:val="16"/>
            </w:rPr>
            <w:t>P</w:t>
          </w:r>
          <w:r>
            <w:rPr>
              <w:rFonts w:ascii="Century Gothic" w:hAnsi="Century Gothic"/>
              <w:b/>
              <w:sz w:val="16"/>
              <w:szCs w:val="16"/>
            </w:rPr>
            <w:t>ÁG</w:t>
          </w:r>
          <w:r w:rsidRPr="009B3635">
            <w:rPr>
              <w:rFonts w:ascii="Century Gothic" w:hAnsi="Century Gothic"/>
              <w:b/>
              <w:sz w:val="16"/>
              <w:szCs w:val="16"/>
            </w:rPr>
            <w:t>INA</w:t>
          </w:r>
        </w:p>
        <w:p w14:paraId="1CC16CB4" w14:textId="77777777" w:rsidR="00BE64A0" w:rsidRPr="009B3635" w:rsidRDefault="00BE64A0" w:rsidP="00BE64A0">
          <w:pPr>
            <w:jc w:val="center"/>
            <w:rPr>
              <w:rFonts w:ascii="Century Gothic" w:hAnsi="Century Gothic"/>
              <w:b/>
              <w:sz w:val="6"/>
              <w:szCs w:val="6"/>
            </w:rPr>
          </w:pPr>
        </w:p>
        <w:p w14:paraId="4373FB86" w14:textId="689A46B5" w:rsidR="00BE64A0" w:rsidRPr="009B3635" w:rsidRDefault="00BE64A0" w:rsidP="00BE64A0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9B3635">
            <w:rPr>
              <w:rFonts w:ascii="Century Gothic" w:hAnsi="Century Gothic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ascii="Century Gothic" w:hAnsi="Century Gothic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/>
              <w:sz w:val="16"/>
              <w:szCs w:val="16"/>
            </w:rPr>
            <w:fldChar w:fldCharType="separate"/>
          </w:r>
          <w:r w:rsidR="001C1C8A">
            <w:rPr>
              <w:rStyle w:val="Nmerodepgina"/>
              <w:rFonts w:ascii="Century Gothic" w:hAnsi="Century Gothic"/>
              <w:noProof/>
              <w:sz w:val="16"/>
              <w:szCs w:val="16"/>
            </w:rPr>
            <w:t>3</w:t>
          </w:r>
          <w:r w:rsidRPr="009B3635">
            <w:rPr>
              <w:rStyle w:val="Nmerodepgina"/>
              <w:rFonts w:ascii="Century Gothic" w:hAnsi="Century Gothic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/>
              <w:sz w:val="16"/>
              <w:szCs w:val="16"/>
            </w:rPr>
            <w:fldChar w:fldCharType="separate"/>
          </w:r>
          <w:r w:rsidR="001C1C8A">
            <w:rPr>
              <w:rStyle w:val="Nmerodepgina"/>
              <w:rFonts w:ascii="Century Gothic" w:hAnsi="Century Gothic"/>
              <w:noProof/>
              <w:sz w:val="16"/>
              <w:szCs w:val="16"/>
            </w:rPr>
            <w:t>3</w:t>
          </w:r>
          <w:r w:rsidRPr="009B3635">
            <w:rPr>
              <w:rStyle w:val="Nmerodepgina"/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34E147F4" w14:textId="77777777" w:rsidR="00D64E98" w:rsidRDefault="00D64E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8A9"/>
    <w:multiLevelType w:val="multilevel"/>
    <w:tmpl w:val="D624AA5C"/>
    <w:lvl w:ilvl="0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98"/>
    <w:rsid w:val="00001C31"/>
    <w:rsid w:val="000106CB"/>
    <w:rsid w:val="0002071A"/>
    <w:rsid w:val="00041684"/>
    <w:rsid w:val="00060E85"/>
    <w:rsid w:val="00065406"/>
    <w:rsid w:val="00076FE1"/>
    <w:rsid w:val="00090FF7"/>
    <w:rsid w:val="000A691B"/>
    <w:rsid w:val="000B1D7C"/>
    <w:rsid w:val="000E1C7E"/>
    <w:rsid w:val="0010090C"/>
    <w:rsid w:val="00122C5E"/>
    <w:rsid w:val="00163358"/>
    <w:rsid w:val="0017109B"/>
    <w:rsid w:val="001C1C8A"/>
    <w:rsid w:val="001D4E3A"/>
    <w:rsid w:val="002039A2"/>
    <w:rsid w:val="0026342E"/>
    <w:rsid w:val="00266470"/>
    <w:rsid w:val="0028710E"/>
    <w:rsid w:val="002907B3"/>
    <w:rsid w:val="0029578F"/>
    <w:rsid w:val="002A40D7"/>
    <w:rsid w:val="002A56C6"/>
    <w:rsid w:val="002D515B"/>
    <w:rsid w:val="00306CB8"/>
    <w:rsid w:val="003124AE"/>
    <w:rsid w:val="00326738"/>
    <w:rsid w:val="0033058E"/>
    <w:rsid w:val="00333ADB"/>
    <w:rsid w:val="00346DF1"/>
    <w:rsid w:val="003709DD"/>
    <w:rsid w:val="00383CDB"/>
    <w:rsid w:val="003911DB"/>
    <w:rsid w:val="003A0A3E"/>
    <w:rsid w:val="003A7A8A"/>
    <w:rsid w:val="003C677F"/>
    <w:rsid w:val="003C6917"/>
    <w:rsid w:val="003E316A"/>
    <w:rsid w:val="004020AC"/>
    <w:rsid w:val="004216ED"/>
    <w:rsid w:val="00425C79"/>
    <w:rsid w:val="00430F9F"/>
    <w:rsid w:val="00431477"/>
    <w:rsid w:val="00437E1A"/>
    <w:rsid w:val="00463A05"/>
    <w:rsid w:val="00474A24"/>
    <w:rsid w:val="004B2CF7"/>
    <w:rsid w:val="004C26EC"/>
    <w:rsid w:val="004D143D"/>
    <w:rsid w:val="004E42DD"/>
    <w:rsid w:val="00511B69"/>
    <w:rsid w:val="005226B4"/>
    <w:rsid w:val="00543B3F"/>
    <w:rsid w:val="005C1D3C"/>
    <w:rsid w:val="005E1B4C"/>
    <w:rsid w:val="005F6705"/>
    <w:rsid w:val="00641C75"/>
    <w:rsid w:val="00644829"/>
    <w:rsid w:val="00644FD9"/>
    <w:rsid w:val="006729B6"/>
    <w:rsid w:val="00675693"/>
    <w:rsid w:val="00675D92"/>
    <w:rsid w:val="00684DA2"/>
    <w:rsid w:val="006B3C57"/>
    <w:rsid w:val="006B4180"/>
    <w:rsid w:val="006C2416"/>
    <w:rsid w:val="006C4DA2"/>
    <w:rsid w:val="006D73A8"/>
    <w:rsid w:val="006E1AB8"/>
    <w:rsid w:val="006E79EC"/>
    <w:rsid w:val="00701368"/>
    <w:rsid w:val="0074452E"/>
    <w:rsid w:val="00750C82"/>
    <w:rsid w:val="00767FF1"/>
    <w:rsid w:val="00780555"/>
    <w:rsid w:val="007852AA"/>
    <w:rsid w:val="007B685F"/>
    <w:rsid w:val="007E04E8"/>
    <w:rsid w:val="00811E4A"/>
    <w:rsid w:val="00827527"/>
    <w:rsid w:val="00834537"/>
    <w:rsid w:val="008A41E3"/>
    <w:rsid w:val="008A50AF"/>
    <w:rsid w:val="008B7916"/>
    <w:rsid w:val="008C670D"/>
    <w:rsid w:val="008D3101"/>
    <w:rsid w:val="008E62F5"/>
    <w:rsid w:val="008E6CF8"/>
    <w:rsid w:val="008E7563"/>
    <w:rsid w:val="00903560"/>
    <w:rsid w:val="009122D3"/>
    <w:rsid w:val="009249A7"/>
    <w:rsid w:val="009468E4"/>
    <w:rsid w:val="00953C19"/>
    <w:rsid w:val="00967927"/>
    <w:rsid w:val="00981403"/>
    <w:rsid w:val="009970F1"/>
    <w:rsid w:val="009E4B2B"/>
    <w:rsid w:val="00A13414"/>
    <w:rsid w:val="00A2418E"/>
    <w:rsid w:val="00A6361C"/>
    <w:rsid w:val="00AD7CA2"/>
    <w:rsid w:val="00AE10AF"/>
    <w:rsid w:val="00B15D3F"/>
    <w:rsid w:val="00B40BC6"/>
    <w:rsid w:val="00B50274"/>
    <w:rsid w:val="00B57A9B"/>
    <w:rsid w:val="00B63923"/>
    <w:rsid w:val="00B67A7F"/>
    <w:rsid w:val="00B91C80"/>
    <w:rsid w:val="00BB047A"/>
    <w:rsid w:val="00BC3909"/>
    <w:rsid w:val="00BD0AAE"/>
    <w:rsid w:val="00BD1498"/>
    <w:rsid w:val="00BE64A0"/>
    <w:rsid w:val="00BE7F8D"/>
    <w:rsid w:val="00C054D3"/>
    <w:rsid w:val="00C418CD"/>
    <w:rsid w:val="00C47DFB"/>
    <w:rsid w:val="00C91FE1"/>
    <w:rsid w:val="00CC6900"/>
    <w:rsid w:val="00D122A5"/>
    <w:rsid w:val="00D15DF4"/>
    <w:rsid w:val="00D502B9"/>
    <w:rsid w:val="00D64E98"/>
    <w:rsid w:val="00D87BF8"/>
    <w:rsid w:val="00DB259C"/>
    <w:rsid w:val="00DE1E90"/>
    <w:rsid w:val="00DE6607"/>
    <w:rsid w:val="00DF3B8F"/>
    <w:rsid w:val="00E23D32"/>
    <w:rsid w:val="00E41856"/>
    <w:rsid w:val="00E647A8"/>
    <w:rsid w:val="00E74026"/>
    <w:rsid w:val="00E93C85"/>
    <w:rsid w:val="00EA3453"/>
    <w:rsid w:val="00EA3E1E"/>
    <w:rsid w:val="00EA7BAF"/>
    <w:rsid w:val="00EB2AB5"/>
    <w:rsid w:val="00EC5AF4"/>
    <w:rsid w:val="00F05398"/>
    <w:rsid w:val="00F0712F"/>
    <w:rsid w:val="00F26E6D"/>
    <w:rsid w:val="00F32057"/>
    <w:rsid w:val="00F56F67"/>
    <w:rsid w:val="00FC48CC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ACB72"/>
  <w15:chartTrackingRefBased/>
  <w15:docId w15:val="{F80291C3-730E-4018-B744-85ED2EAE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3C"/>
    <w:pPr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BE64A0"/>
    <w:pPr>
      <w:keepNext/>
      <w:spacing w:before="240" w:after="60" w:line="276" w:lineRule="auto"/>
      <w:outlineLvl w:val="0"/>
    </w:pPr>
    <w:rPr>
      <w:b/>
      <w:bCs/>
      <w:kern w:val="32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4E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4E98"/>
  </w:style>
  <w:style w:type="paragraph" w:styleId="Piedepgina">
    <w:name w:val="footer"/>
    <w:basedOn w:val="Normal"/>
    <w:link w:val="PiedepginaCar"/>
    <w:uiPriority w:val="99"/>
    <w:unhideWhenUsed/>
    <w:rsid w:val="00D64E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E98"/>
  </w:style>
  <w:style w:type="paragraph" w:styleId="Sinespaciado">
    <w:name w:val="No Spacing"/>
    <w:uiPriority w:val="1"/>
    <w:qFormat/>
    <w:rsid w:val="00BB04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1D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D7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A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E64A0"/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styleId="Nmerodepgina">
    <w:name w:val="page number"/>
    <w:basedOn w:val="Fuentedeprrafopredeter"/>
    <w:rsid w:val="00BE64A0"/>
  </w:style>
  <w:style w:type="character" w:styleId="Refdecomentario">
    <w:name w:val="annotation reference"/>
    <w:basedOn w:val="Fuentedeprrafopredeter"/>
    <w:uiPriority w:val="99"/>
    <w:semiHidden/>
    <w:unhideWhenUsed/>
    <w:rsid w:val="008345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45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4537"/>
    <w:rPr>
      <w:rFonts w:ascii="Arial" w:eastAsia="Times New Roman" w:hAnsi="Arial" w:cs="Arial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5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537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E6CF8"/>
    <w:pPr>
      <w:widowControl w:val="0"/>
      <w:ind w:left="1581" w:hanging="361"/>
    </w:pPr>
    <w:rPr>
      <w:rFonts w:ascii="Arial MT" w:eastAsia="Arial MT" w:hAnsi="Arial MT" w:cs="Arial MT"/>
      <w:sz w:val="22"/>
      <w:szCs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10AE-D1F6-4B0A-85A2-6D9CB716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PC701630</dc:creator>
  <cp:keywords/>
  <dc:description/>
  <cp:lastModifiedBy>Oficina de Planeacion de Gestion Institucional</cp:lastModifiedBy>
  <cp:revision>23</cp:revision>
  <cp:lastPrinted>2024-03-11T19:53:00Z</cp:lastPrinted>
  <dcterms:created xsi:type="dcterms:W3CDTF">2024-01-26T19:47:00Z</dcterms:created>
  <dcterms:modified xsi:type="dcterms:W3CDTF">2024-03-12T16:47:00Z</dcterms:modified>
</cp:coreProperties>
</file>